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7736B" w14:textId="77777777" w:rsidR="00165BC3" w:rsidRDefault="00110951">
      <w:pPr>
        <w:spacing w:line="360" w:lineRule="auto"/>
        <w:jc w:val="center"/>
        <w:rPr>
          <w:rFonts w:ascii="仿宋" w:eastAsia="仿宋" w:hAnsi="仿宋"/>
          <w:b/>
          <w:bCs/>
          <w:sz w:val="36"/>
          <w:szCs w:val="36"/>
        </w:rPr>
      </w:pPr>
      <w:r>
        <w:rPr>
          <w:rFonts w:ascii="仿宋" w:eastAsia="仿宋" w:hAnsi="仿宋" w:hint="eastAsia"/>
          <w:b/>
          <w:bCs/>
          <w:sz w:val="36"/>
          <w:szCs w:val="36"/>
        </w:rPr>
        <w:t>数网S</w:t>
      </w:r>
      <w:r>
        <w:rPr>
          <w:rFonts w:ascii="仿宋" w:eastAsia="仿宋" w:hAnsi="仿宋"/>
          <w:b/>
          <w:bCs/>
          <w:sz w:val="36"/>
          <w:szCs w:val="36"/>
        </w:rPr>
        <w:t>UP</w:t>
      </w:r>
      <w:r>
        <w:rPr>
          <w:rFonts w:ascii="仿宋" w:eastAsia="仿宋" w:hAnsi="仿宋" w:hint="eastAsia"/>
          <w:b/>
          <w:bCs/>
          <w:sz w:val="36"/>
          <w:szCs w:val="36"/>
        </w:rPr>
        <w:t>合伙人协议</w:t>
      </w:r>
    </w:p>
    <w:p w14:paraId="0093745E" w14:textId="77777777" w:rsidR="00165BC3" w:rsidRDefault="00165BC3">
      <w:pPr>
        <w:spacing w:line="360" w:lineRule="auto"/>
        <w:jc w:val="center"/>
        <w:rPr>
          <w:rFonts w:ascii="仿宋" w:eastAsia="仿宋" w:hAnsi="仿宋"/>
          <w:sz w:val="36"/>
          <w:szCs w:val="36"/>
        </w:rPr>
      </w:pPr>
    </w:p>
    <w:p w14:paraId="33E3D8DF" w14:textId="77777777" w:rsidR="00165BC3" w:rsidRDefault="00110951">
      <w:pPr>
        <w:spacing w:line="360" w:lineRule="auto"/>
        <w:rPr>
          <w:rFonts w:ascii="仿宋" w:eastAsia="仿宋" w:hAnsi="仿宋"/>
          <w:sz w:val="24"/>
          <w:szCs w:val="24"/>
        </w:rPr>
      </w:pPr>
      <w:r>
        <w:rPr>
          <w:rFonts w:ascii="仿宋" w:eastAsia="仿宋" w:hAnsi="仿宋" w:hint="eastAsia"/>
          <w:sz w:val="24"/>
          <w:szCs w:val="24"/>
        </w:rPr>
        <w:t>本协议于</w:t>
      </w:r>
      <w:r>
        <w:rPr>
          <w:rFonts w:ascii="仿宋" w:eastAsia="仿宋" w:hAnsi="仿宋" w:hint="eastAsia"/>
          <w:sz w:val="24"/>
          <w:szCs w:val="24"/>
          <w:u w:val="single"/>
        </w:rPr>
        <w:t>2019</w:t>
      </w:r>
      <w:r>
        <w:rPr>
          <w:rFonts w:ascii="仿宋" w:eastAsia="仿宋" w:hAnsi="仿宋" w:hint="eastAsia"/>
          <w:sz w:val="24"/>
          <w:szCs w:val="24"/>
        </w:rPr>
        <w:t>年</w:t>
      </w:r>
      <w:r>
        <w:rPr>
          <w:rFonts w:ascii="仿宋" w:eastAsia="仿宋" w:hAnsi="仿宋" w:hint="eastAsia"/>
          <w:sz w:val="24"/>
          <w:szCs w:val="24"/>
          <w:u w:val="single"/>
        </w:rPr>
        <w:t xml:space="preserve"> </w:t>
      </w:r>
      <w:r>
        <w:rPr>
          <w:rFonts w:ascii="仿宋" w:eastAsia="仿宋" w:hAnsi="仿宋"/>
          <w:sz w:val="24"/>
          <w:szCs w:val="24"/>
          <w:u w:val="single"/>
        </w:rPr>
        <w:t xml:space="preserve">  </w:t>
      </w:r>
      <w:r>
        <w:rPr>
          <w:rFonts w:ascii="仿宋" w:eastAsia="仿宋" w:hAnsi="仿宋" w:hint="eastAsia"/>
          <w:sz w:val="24"/>
          <w:szCs w:val="24"/>
        </w:rPr>
        <w:t>月</w:t>
      </w:r>
      <w:r>
        <w:rPr>
          <w:rFonts w:ascii="仿宋" w:eastAsia="仿宋" w:hAnsi="仿宋" w:hint="eastAsia"/>
          <w:sz w:val="24"/>
          <w:szCs w:val="24"/>
          <w:u w:val="single"/>
        </w:rPr>
        <w:t xml:space="preserve"> </w:t>
      </w:r>
      <w:r>
        <w:rPr>
          <w:rFonts w:ascii="仿宋" w:eastAsia="仿宋" w:hAnsi="仿宋"/>
          <w:sz w:val="24"/>
          <w:szCs w:val="24"/>
          <w:u w:val="single"/>
        </w:rPr>
        <w:t xml:space="preserve">  </w:t>
      </w:r>
      <w:r>
        <w:rPr>
          <w:rFonts w:ascii="仿宋" w:eastAsia="仿宋" w:hAnsi="仿宋" w:hint="eastAsia"/>
          <w:sz w:val="24"/>
          <w:szCs w:val="24"/>
        </w:rPr>
        <w:t>日在北京市</w:t>
      </w:r>
      <w:r>
        <w:rPr>
          <w:rFonts w:ascii="仿宋" w:eastAsia="仿宋" w:hAnsi="仿宋" w:hint="eastAsia"/>
          <w:sz w:val="24"/>
          <w:szCs w:val="24"/>
          <w:u w:val="single"/>
        </w:rPr>
        <w:t>朝阳区</w:t>
      </w:r>
      <w:r>
        <w:rPr>
          <w:rFonts w:ascii="仿宋" w:eastAsia="仿宋" w:hAnsi="仿宋" w:hint="eastAsia"/>
          <w:sz w:val="24"/>
          <w:szCs w:val="24"/>
        </w:rPr>
        <w:t>签署。</w:t>
      </w:r>
    </w:p>
    <w:p w14:paraId="4703A89F" w14:textId="77777777" w:rsidR="00165BC3" w:rsidRDefault="00110951">
      <w:pPr>
        <w:spacing w:line="360" w:lineRule="auto"/>
        <w:rPr>
          <w:rFonts w:ascii="仿宋" w:eastAsia="仿宋" w:hAnsi="仿宋" w:cs="Times New Roman"/>
          <w:b/>
          <w:bCs/>
          <w:sz w:val="24"/>
          <w:szCs w:val="24"/>
        </w:rPr>
      </w:pPr>
      <w:r>
        <w:rPr>
          <w:rFonts w:ascii="仿宋" w:eastAsia="仿宋" w:hAnsi="仿宋" w:cs="Times New Roman" w:hint="eastAsia"/>
          <w:b/>
          <w:bCs/>
          <w:sz w:val="24"/>
          <w:szCs w:val="24"/>
        </w:rPr>
        <w:t>甲方：北京数网无限计算机系统服务有限公司</w:t>
      </w:r>
    </w:p>
    <w:p w14:paraId="7268B749" w14:textId="77777777" w:rsidR="00165BC3" w:rsidRDefault="00110951">
      <w:pPr>
        <w:spacing w:line="360" w:lineRule="auto"/>
        <w:rPr>
          <w:rFonts w:ascii="仿宋" w:eastAsia="仿宋" w:hAnsi="仿宋" w:cs="Times New Roman"/>
          <w:sz w:val="24"/>
          <w:szCs w:val="24"/>
        </w:rPr>
      </w:pPr>
      <w:r>
        <w:rPr>
          <w:rFonts w:ascii="仿宋" w:eastAsia="仿宋" w:hAnsi="仿宋" w:cs="Times New Roman" w:hint="eastAsia"/>
          <w:sz w:val="24"/>
          <w:szCs w:val="24"/>
        </w:rPr>
        <w:t xml:space="preserve">地址： </w:t>
      </w:r>
    </w:p>
    <w:p w14:paraId="364C53AC" w14:textId="77777777" w:rsidR="00165BC3" w:rsidRDefault="00110951">
      <w:pPr>
        <w:spacing w:line="360" w:lineRule="auto"/>
        <w:rPr>
          <w:rFonts w:ascii="仿宋" w:eastAsia="仿宋" w:hAnsi="仿宋" w:cs="Times New Roman"/>
          <w:sz w:val="24"/>
          <w:szCs w:val="24"/>
        </w:rPr>
      </w:pPr>
      <w:r>
        <w:rPr>
          <w:rFonts w:ascii="仿宋" w:eastAsia="仿宋" w:hAnsi="仿宋" w:cs="Times New Roman" w:hint="eastAsia"/>
          <w:sz w:val="24"/>
          <w:szCs w:val="24"/>
        </w:rPr>
        <w:t>电话：010-56765524</w:t>
      </w:r>
    </w:p>
    <w:p w14:paraId="2932B38B" w14:textId="77777777" w:rsidR="00165BC3" w:rsidRDefault="00165BC3">
      <w:pPr>
        <w:spacing w:line="360" w:lineRule="auto"/>
        <w:rPr>
          <w:rFonts w:ascii="仿宋" w:eastAsia="仿宋" w:hAnsi="仿宋" w:cs="Times New Roman"/>
          <w:sz w:val="24"/>
          <w:szCs w:val="24"/>
        </w:rPr>
      </w:pPr>
    </w:p>
    <w:p w14:paraId="191EAEF8" w14:textId="77777777" w:rsidR="00165BC3" w:rsidRDefault="00110951">
      <w:pPr>
        <w:spacing w:line="360" w:lineRule="auto"/>
        <w:rPr>
          <w:rFonts w:ascii="仿宋" w:eastAsia="仿宋" w:hAnsi="仿宋" w:cs="Times New Roman"/>
          <w:b/>
          <w:bCs/>
          <w:sz w:val="24"/>
          <w:szCs w:val="24"/>
        </w:rPr>
      </w:pPr>
      <w:r>
        <w:rPr>
          <w:rFonts w:ascii="仿宋" w:eastAsia="仿宋" w:hAnsi="仿宋" w:cs="Times New Roman" w:hint="eastAsia"/>
          <w:b/>
          <w:bCs/>
          <w:sz w:val="24"/>
          <w:szCs w:val="24"/>
        </w:rPr>
        <w:t>乙方：</w:t>
      </w:r>
    </w:p>
    <w:p w14:paraId="492B20E8" w14:textId="77777777" w:rsidR="00165BC3" w:rsidRDefault="00110951">
      <w:pPr>
        <w:spacing w:line="360" w:lineRule="auto"/>
        <w:rPr>
          <w:rFonts w:ascii="仿宋" w:eastAsia="仿宋" w:hAnsi="仿宋" w:cs="Times New Roman"/>
          <w:sz w:val="24"/>
          <w:szCs w:val="24"/>
        </w:rPr>
      </w:pPr>
      <w:r>
        <w:rPr>
          <w:rFonts w:ascii="仿宋" w:eastAsia="仿宋" w:hAnsi="仿宋" w:cs="Times New Roman" w:hint="eastAsia"/>
          <w:sz w:val="24"/>
          <w:szCs w:val="24"/>
        </w:rPr>
        <w:t>身份证号：</w:t>
      </w:r>
    </w:p>
    <w:p w14:paraId="169A42B2" w14:textId="77777777" w:rsidR="00165BC3" w:rsidRDefault="00110951">
      <w:pPr>
        <w:spacing w:line="360" w:lineRule="auto"/>
        <w:rPr>
          <w:rFonts w:ascii="仿宋" w:eastAsia="仿宋" w:hAnsi="仿宋" w:cs="Times New Roman"/>
          <w:sz w:val="24"/>
          <w:szCs w:val="24"/>
        </w:rPr>
      </w:pPr>
      <w:r>
        <w:rPr>
          <w:rFonts w:ascii="仿宋" w:eastAsia="仿宋" w:hAnsi="仿宋" w:cs="Times New Roman" w:hint="eastAsia"/>
          <w:sz w:val="24"/>
          <w:szCs w:val="24"/>
        </w:rPr>
        <w:t>通讯地址：</w:t>
      </w:r>
    </w:p>
    <w:p w14:paraId="36FD550C" w14:textId="77777777" w:rsidR="00165BC3" w:rsidRDefault="00110951">
      <w:pPr>
        <w:spacing w:line="360" w:lineRule="auto"/>
        <w:rPr>
          <w:rFonts w:ascii="仿宋" w:eastAsia="仿宋" w:hAnsi="仿宋" w:cs="Times New Roman"/>
          <w:sz w:val="24"/>
          <w:szCs w:val="24"/>
        </w:rPr>
      </w:pPr>
      <w:r>
        <w:rPr>
          <w:rFonts w:ascii="仿宋" w:eastAsia="仿宋" w:hAnsi="仿宋" w:cs="Times New Roman" w:hint="eastAsia"/>
          <w:sz w:val="24"/>
          <w:szCs w:val="24"/>
        </w:rPr>
        <w:t>联系电话：</w:t>
      </w:r>
    </w:p>
    <w:p w14:paraId="2FB4718C" w14:textId="77777777" w:rsidR="00165BC3" w:rsidRDefault="00165BC3">
      <w:pPr>
        <w:spacing w:line="360" w:lineRule="auto"/>
        <w:rPr>
          <w:rFonts w:ascii="仿宋" w:eastAsia="仿宋" w:hAnsi="仿宋" w:cs="Times New Roman"/>
          <w:sz w:val="24"/>
          <w:szCs w:val="24"/>
        </w:rPr>
      </w:pPr>
    </w:p>
    <w:p w14:paraId="3874C693" w14:textId="77777777" w:rsidR="00165BC3" w:rsidRDefault="00110951">
      <w:pPr>
        <w:pStyle w:val="a7"/>
        <w:numPr>
          <w:ilvl w:val="0"/>
          <w:numId w:val="1"/>
        </w:numPr>
        <w:spacing w:line="360" w:lineRule="auto"/>
        <w:ind w:firstLineChars="0"/>
        <w:rPr>
          <w:rFonts w:ascii="仿宋" w:eastAsia="仿宋" w:hAnsi="仿宋"/>
          <w:b/>
          <w:bCs/>
          <w:sz w:val="24"/>
          <w:szCs w:val="24"/>
        </w:rPr>
      </w:pPr>
      <w:r>
        <w:rPr>
          <w:rFonts w:ascii="仿宋" w:eastAsia="仿宋" w:hAnsi="仿宋" w:hint="eastAsia"/>
          <w:b/>
          <w:bCs/>
          <w:sz w:val="24"/>
          <w:szCs w:val="24"/>
        </w:rPr>
        <w:t>名词解释</w:t>
      </w:r>
    </w:p>
    <w:p w14:paraId="72F2D083" w14:textId="77777777" w:rsidR="00165BC3" w:rsidRDefault="00110951">
      <w:pPr>
        <w:tabs>
          <w:tab w:val="left" w:pos="425"/>
        </w:tabs>
        <w:spacing w:line="360" w:lineRule="auto"/>
        <w:rPr>
          <w:rFonts w:ascii="仿宋" w:eastAsia="仿宋" w:hAnsi="仿宋"/>
          <w:sz w:val="24"/>
          <w:szCs w:val="24"/>
        </w:rPr>
      </w:pPr>
      <w:r>
        <w:rPr>
          <w:rFonts w:ascii="仿宋" w:eastAsia="仿宋" w:hAnsi="仿宋" w:hint="eastAsia"/>
          <w:sz w:val="24"/>
          <w:szCs w:val="24"/>
        </w:rPr>
        <w:t>1、SUP平台：数网SUP平台系数网品牌旗下推出的一套面向虚拟数字产品行业的解决方案支持系统。数网SUP网址:www.maxshu.com；</w:t>
      </w:r>
    </w:p>
    <w:p w14:paraId="68362CFF" w14:textId="033DAFF8" w:rsidR="00165BC3" w:rsidRPr="001E4878" w:rsidRDefault="00110951">
      <w:pPr>
        <w:tabs>
          <w:tab w:val="left" w:pos="425"/>
        </w:tabs>
        <w:spacing w:line="360" w:lineRule="auto"/>
        <w:rPr>
          <w:rFonts w:ascii="仿宋" w:eastAsia="仿宋" w:hAnsi="仿宋"/>
          <w:sz w:val="24"/>
          <w:szCs w:val="24"/>
        </w:rPr>
      </w:pPr>
      <w:r w:rsidRPr="001E4878">
        <w:rPr>
          <w:rFonts w:ascii="仿宋" w:eastAsia="仿宋" w:hAnsi="仿宋" w:hint="eastAsia"/>
          <w:sz w:val="24"/>
          <w:szCs w:val="24"/>
        </w:rPr>
        <w:t>2、数网</w:t>
      </w:r>
      <w:r w:rsidR="001E4878" w:rsidRPr="001E4878">
        <w:rPr>
          <w:rFonts w:ascii="仿宋" w:eastAsia="仿宋" w:hAnsi="仿宋" w:hint="eastAsia"/>
          <w:sz w:val="24"/>
          <w:szCs w:val="24"/>
        </w:rPr>
        <w:t>S</w:t>
      </w:r>
      <w:r w:rsidR="001E4878" w:rsidRPr="001E4878">
        <w:rPr>
          <w:rFonts w:ascii="仿宋" w:eastAsia="仿宋" w:hAnsi="仿宋"/>
          <w:sz w:val="24"/>
          <w:szCs w:val="24"/>
        </w:rPr>
        <w:t>UP</w:t>
      </w:r>
      <w:r w:rsidRPr="001E4878">
        <w:rPr>
          <w:rFonts w:ascii="仿宋" w:eastAsia="仿宋" w:hAnsi="仿宋" w:hint="eastAsia"/>
          <w:sz w:val="24"/>
          <w:szCs w:val="24"/>
        </w:rPr>
        <w:t>合伙人：数网SUP平台拥有数网SUP平台收益分红权益的商户统称</w:t>
      </w:r>
      <w:r w:rsidR="008A228E" w:rsidRPr="001E4878">
        <w:rPr>
          <w:rFonts w:ascii="仿宋" w:eastAsia="仿宋" w:hAnsi="仿宋" w:hint="eastAsia"/>
          <w:sz w:val="24"/>
          <w:szCs w:val="24"/>
        </w:rPr>
        <w:t>；</w:t>
      </w:r>
    </w:p>
    <w:p w14:paraId="016912C6" w14:textId="1A15ED79" w:rsidR="00165BC3" w:rsidRDefault="00110951">
      <w:pPr>
        <w:tabs>
          <w:tab w:val="left" w:pos="425"/>
        </w:tabs>
        <w:spacing w:line="360" w:lineRule="auto"/>
        <w:rPr>
          <w:rFonts w:ascii="仿宋" w:eastAsia="仿宋" w:hAnsi="仿宋"/>
          <w:sz w:val="24"/>
          <w:szCs w:val="24"/>
        </w:rPr>
      </w:pPr>
      <w:r>
        <w:rPr>
          <w:rFonts w:ascii="仿宋" w:eastAsia="仿宋" w:hAnsi="仿宋" w:hint="eastAsia"/>
          <w:sz w:val="24"/>
          <w:szCs w:val="24"/>
        </w:rPr>
        <w:t>3、供货款：</w:t>
      </w:r>
      <w:r w:rsidR="001E4878">
        <w:rPr>
          <w:rFonts w:ascii="仿宋" w:eastAsia="仿宋" w:hAnsi="仿宋" w:hint="eastAsia"/>
          <w:sz w:val="24"/>
          <w:szCs w:val="24"/>
        </w:rPr>
        <w:t>数网</w:t>
      </w:r>
      <w:r>
        <w:rPr>
          <w:rFonts w:ascii="仿宋" w:eastAsia="仿宋" w:hAnsi="仿宋" w:hint="eastAsia"/>
          <w:sz w:val="24"/>
          <w:szCs w:val="24"/>
        </w:rPr>
        <w:t>SUP平台将根据供货商设定的供货单价，为其平台中的进货商家提供并销售数字虚拟产品后取得的帐户虚拟金额；</w:t>
      </w:r>
    </w:p>
    <w:p w14:paraId="3701EB21" w14:textId="77777777" w:rsidR="00165BC3" w:rsidRDefault="00110951">
      <w:pPr>
        <w:tabs>
          <w:tab w:val="left" w:pos="425"/>
        </w:tabs>
        <w:spacing w:line="360" w:lineRule="auto"/>
        <w:rPr>
          <w:rFonts w:ascii="仿宋" w:eastAsia="仿宋" w:hAnsi="仿宋"/>
          <w:sz w:val="24"/>
          <w:szCs w:val="24"/>
        </w:rPr>
      </w:pPr>
      <w:r>
        <w:rPr>
          <w:rFonts w:ascii="仿宋" w:eastAsia="仿宋" w:hAnsi="仿宋" w:hint="eastAsia"/>
          <w:sz w:val="24"/>
          <w:szCs w:val="24"/>
        </w:rPr>
        <w:t>4、提现：供货商有效供货后帐户增加的虚拟金额，可以通过SUP平台提供的申请结算功能结算至乙方指定的支付宝或财付通帐户的操作，简称为“提现”</w:t>
      </w:r>
      <w:r w:rsidR="008A228E">
        <w:rPr>
          <w:rFonts w:ascii="仿宋" w:eastAsia="仿宋" w:hAnsi="仿宋" w:hint="eastAsia"/>
          <w:sz w:val="24"/>
          <w:szCs w:val="24"/>
        </w:rPr>
        <w:t>；</w:t>
      </w:r>
    </w:p>
    <w:p w14:paraId="5FA6297A" w14:textId="1650FFCB" w:rsidR="00165BC3" w:rsidRPr="001E4878" w:rsidRDefault="00110951">
      <w:pPr>
        <w:tabs>
          <w:tab w:val="left" w:pos="425"/>
        </w:tabs>
        <w:spacing w:line="360" w:lineRule="auto"/>
        <w:rPr>
          <w:rFonts w:ascii="仿宋" w:eastAsia="仿宋" w:hAnsi="仿宋"/>
          <w:sz w:val="24"/>
          <w:szCs w:val="24"/>
        </w:rPr>
      </w:pPr>
      <w:r w:rsidRPr="001E4878">
        <w:rPr>
          <w:rFonts w:ascii="仿宋" w:eastAsia="仿宋" w:hAnsi="仿宋" w:hint="eastAsia"/>
          <w:sz w:val="24"/>
          <w:szCs w:val="24"/>
        </w:rPr>
        <w:t>5、交易手续费：供货商在数网SUP平台有效供货后，系统将按照</w:t>
      </w:r>
      <w:r w:rsidR="001E4878" w:rsidRPr="001E4878">
        <w:rPr>
          <w:rFonts w:ascii="仿宋" w:eastAsia="仿宋" w:hAnsi="仿宋" w:hint="eastAsia"/>
          <w:sz w:val="24"/>
          <w:szCs w:val="24"/>
        </w:rPr>
        <w:t>数网</w:t>
      </w:r>
      <w:r w:rsidRPr="001E4878">
        <w:rPr>
          <w:rFonts w:ascii="仿宋" w:eastAsia="仿宋" w:hAnsi="仿宋" w:hint="eastAsia"/>
          <w:sz w:val="24"/>
          <w:szCs w:val="24"/>
        </w:rPr>
        <w:t>官方公布规则消耗供货金额作为SUP</w:t>
      </w:r>
      <w:r w:rsidR="008A228E" w:rsidRPr="001E4878">
        <w:rPr>
          <w:rFonts w:ascii="仿宋" w:eastAsia="仿宋" w:hAnsi="仿宋" w:hint="eastAsia"/>
          <w:sz w:val="24"/>
          <w:szCs w:val="24"/>
        </w:rPr>
        <w:t>平台</w:t>
      </w:r>
      <w:r w:rsidRPr="001E4878">
        <w:rPr>
          <w:rFonts w:ascii="仿宋" w:eastAsia="仿宋" w:hAnsi="仿宋" w:hint="eastAsia"/>
          <w:sz w:val="24"/>
          <w:szCs w:val="24"/>
        </w:rPr>
        <w:t>服务费;</w:t>
      </w:r>
    </w:p>
    <w:p w14:paraId="0492267C" w14:textId="77777777" w:rsidR="00165BC3" w:rsidRPr="001E4878" w:rsidRDefault="00110951">
      <w:pPr>
        <w:tabs>
          <w:tab w:val="left" w:pos="425"/>
        </w:tabs>
        <w:spacing w:line="360" w:lineRule="auto"/>
        <w:rPr>
          <w:rFonts w:ascii="仿宋" w:eastAsia="仿宋" w:hAnsi="仿宋"/>
          <w:sz w:val="24"/>
          <w:szCs w:val="24"/>
        </w:rPr>
      </w:pPr>
      <w:r w:rsidRPr="001E4878">
        <w:rPr>
          <w:rFonts w:ascii="仿宋" w:eastAsia="仿宋" w:hAnsi="仿宋" w:hint="eastAsia"/>
          <w:sz w:val="24"/>
          <w:szCs w:val="24"/>
        </w:rPr>
        <w:t>6、其他收益：数网SUP</w:t>
      </w:r>
      <w:r w:rsidR="008A228E" w:rsidRPr="001E4878">
        <w:rPr>
          <w:rFonts w:ascii="仿宋" w:eastAsia="仿宋" w:hAnsi="仿宋" w:hint="eastAsia"/>
          <w:sz w:val="24"/>
          <w:szCs w:val="24"/>
        </w:rPr>
        <w:t>平台</w:t>
      </w:r>
      <w:r w:rsidRPr="001E4878">
        <w:rPr>
          <w:rFonts w:ascii="仿宋" w:eastAsia="仿宋" w:hAnsi="仿宋" w:hint="eastAsia"/>
          <w:sz w:val="24"/>
          <w:szCs w:val="24"/>
        </w:rPr>
        <w:t>系统为商户提供的有偿技术服务</w:t>
      </w:r>
      <w:r w:rsidR="008A228E" w:rsidRPr="001E4878">
        <w:rPr>
          <w:rFonts w:ascii="仿宋" w:eastAsia="仿宋" w:hAnsi="仿宋" w:hint="eastAsia"/>
          <w:sz w:val="24"/>
          <w:szCs w:val="24"/>
        </w:rPr>
        <w:t>收益</w:t>
      </w:r>
      <w:r w:rsidRPr="001E4878">
        <w:rPr>
          <w:rFonts w:ascii="仿宋" w:eastAsia="仿宋" w:hAnsi="仿宋" w:hint="eastAsia"/>
          <w:sz w:val="24"/>
          <w:szCs w:val="24"/>
        </w:rPr>
        <w:t>，包</w:t>
      </w:r>
      <w:r w:rsidR="008A228E" w:rsidRPr="001E4878">
        <w:rPr>
          <w:rFonts w:ascii="仿宋" w:eastAsia="仿宋" w:hAnsi="仿宋" w:hint="eastAsia"/>
          <w:sz w:val="24"/>
          <w:szCs w:val="24"/>
        </w:rPr>
        <w:t>括</w:t>
      </w:r>
      <w:r w:rsidRPr="001E4878">
        <w:rPr>
          <w:rFonts w:ascii="仿宋" w:eastAsia="仿宋" w:hAnsi="仿宋" w:hint="eastAsia"/>
          <w:sz w:val="24"/>
          <w:szCs w:val="24"/>
        </w:rPr>
        <w:t>但不限于：广告服务、推荐服务、独家供货权服务费等</w:t>
      </w:r>
      <w:r w:rsidR="008A228E" w:rsidRPr="001E4878">
        <w:rPr>
          <w:rFonts w:ascii="仿宋" w:eastAsia="仿宋" w:hAnsi="仿宋" w:hint="eastAsia"/>
          <w:sz w:val="24"/>
          <w:szCs w:val="24"/>
        </w:rPr>
        <w:t>；</w:t>
      </w:r>
    </w:p>
    <w:p w14:paraId="75DB0B81" w14:textId="443ED036" w:rsidR="00165BC3" w:rsidRDefault="008A228E">
      <w:pPr>
        <w:tabs>
          <w:tab w:val="left" w:pos="425"/>
        </w:tabs>
        <w:spacing w:line="360" w:lineRule="auto"/>
        <w:rPr>
          <w:rFonts w:ascii="仿宋" w:eastAsia="仿宋" w:hAnsi="仿宋"/>
          <w:sz w:val="24"/>
          <w:szCs w:val="24"/>
        </w:rPr>
      </w:pPr>
      <w:r>
        <w:rPr>
          <w:rFonts w:ascii="仿宋" w:eastAsia="仿宋" w:hAnsi="仿宋" w:hint="eastAsia"/>
          <w:sz w:val="24"/>
          <w:szCs w:val="24"/>
        </w:rPr>
        <w:t>7</w:t>
      </w:r>
      <w:r w:rsidR="00110951">
        <w:rPr>
          <w:rFonts w:ascii="仿宋" w:eastAsia="仿宋" w:hAnsi="仿宋" w:hint="eastAsia"/>
          <w:sz w:val="24"/>
          <w:szCs w:val="24"/>
        </w:rPr>
        <w:t>、商业秘密：本协议中所指的商业秘密是指以各种有形或无形形式存贮的观点、计划和信息，包括但不限于</w:t>
      </w:r>
      <w:r w:rsidR="00735A39">
        <w:rPr>
          <w:rFonts w:ascii="仿宋" w:eastAsia="仿宋" w:hAnsi="仿宋" w:hint="eastAsia"/>
          <w:sz w:val="24"/>
          <w:szCs w:val="24"/>
        </w:rPr>
        <w:t>：</w:t>
      </w:r>
      <w:bookmarkStart w:id="0" w:name="_GoBack"/>
      <w:bookmarkEnd w:id="0"/>
      <w:r w:rsidR="00110951">
        <w:rPr>
          <w:rFonts w:ascii="仿宋" w:eastAsia="仿宋" w:hAnsi="仿宋" w:hint="eastAsia"/>
          <w:sz w:val="24"/>
          <w:szCs w:val="24"/>
        </w:rPr>
        <w:t>技术或商业性质的信息、标语口号、版权物品、计算机软件、源代码、目标代码、技术、技术诀窍、知识产权、数据、营销企划、摘要、报告及邮件列表等；</w:t>
      </w:r>
    </w:p>
    <w:p w14:paraId="6F55575C" w14:textId="77777777" w:rsidR="00165BC3" w:rsidRDefault="008A228E">
      <w:pPr>
        <w:tabs>
          <w:tab w:val="left" w:pos="425"/>
        </w:tabs>
        <w:spacing w:line="360" w:lineRule="auto"/>
        <w:rPr>
          <w:rFonts w:ascii="仿宋" w:eastAsia="仿宋" w:hAnsi="仿宋"/>
          <w:sz w:val="24"/>
          <w:szCs w:val="24"/>
        </w:rPr>
      </w:pPr>
      <w:r>
        <w:rPr>
          <w:rFonts w:ascii="仿宋" w:eastAsia="仿宋" w:hAnsi="仿宋" w:hint="eastAsia"/>
          <w:sz w:val="24"/>
          <w:szCs w:val="24"/>
        </w:rPr>
        <w:t>8</w:t>
      </w:r>
      <w:r w:rsidR="00110951">
        <w:rPr>
          <w:rFonts w:ascii="仿宋" w:eastAsia="仿宋" w:hAnsi="仿宋" w:hint="eastAsia"/>
          <w:sz w:val="24"/>
          <w:szCs w:val="24"/>
        </w:rPr>
        <w:t>、不可抗力因素：指不能预见、不能避免并不能克服的客观情况，包括但不限</w:t>
      </w:r>
      <w:r w:rsidR="00110951">
        <w:rPr>
          <w:rFonts w:ascii="仿宋" w:eastAsia="仿宋" w:hAnsi="仿宋" w:hint="eastAsia"/>
          <w:sz w:val="24"/>
          <w:szCs w:val="24"/>
        </w:rPr>
        <w:lastRenderedPageBreak/>
        <w:t>于战争、台风、水灾、火灾、雷击或地震、罢工、暴动、法定疾病、硬件故障、网络故障、黑客攻击、黑客入侵、网络病毒、电信部门技术管制、政府行为或任何其它自然或人为造成的灾难等客观情况。</w:t>
      </w:r>
    </w:p>
    <w:p w14:paraId="38055C3C" w14:textId="77777777" w:rsidR="00165BC3" w:rsidRDefault="00110951">
      <w:pPr>
        <w:pStyle w:val="a7"/>
        <w:numPr>
          <w:ilvl w:val="0"/>
          <w:numId w:val="1"/>
        </w:numPr>
        <w:tabs>
          <w:tab w:val="left" w:pos="425"/>
        </w:tabs>
        <w:spacing w:line="360" w:lineRule="auto"/>
        <w:ind w:firstLineChars="0"/>
        <w:rPr>
          <w:rFonts w:ascii="仿宋" w:eastAsia="仿宋" w:hAnsi="仿宋"/>
          <w:b/>
          <w:bCs/>
          <w:sz w:val="24"/>
          <w:szCs w:val="24"/>
        </w:rPr>
      </w:pPr>
      <w:r>
        <w:rPr>
          <w:rFonts w:ascii="仿宋" w:eastAsia="仿宋" w:hAnsi="仿宋" w:hint="eastAsia"/>
          <w:b/>
          <w:bCs/>
          <w:sz w:val="24"/>
          <w:szCs w:val="24"/>
        </w:rPr>
        <w:t>合作内容</w:t>
      </w:r>
    </w:p>
    <w:p w14:paraId="40B02E5B" w14:textId="19DAFCB6" w:rsidR="00165BC3" w:rsidRPr="001E4878" w:rsidRDefault="00110951" w:rsidP="001E4878">
      <w:pPr>
        <w:tabs>
          <w:tab w:val="left" w:pos="425"/>
        </w:tabs>
        <w:spacing w:line="360" w:lineRule="auto"/>
        <w:ind w:firstLineChars="200" w:firstLine="480"/>
        <w:rPr>
          <w:rFonts w:ascii="仿宋" w:eastAsia="仿宋" w:hAnsi="仿宋"/>
          <w:sz w:val="24"/>
          <w:szCs w:val="24"/>
        </w:rPr>
      </w:pPr>
      <w:r w:rsidRPr="001E4878">
        <w:rPr>
          <w:rFonts w:ascii="仿宋" w:eastAsia="仿宋" w:hAnsi="仿宋" w:hint="eastAsia"/>
          <w:sz w:val="24"/>
          <w:szCs w:val="24"/>
        </w:rPr>
        <w:t>乙方已入驻数网S</w:t>
      </w:r>
      <w:r w:rsidRPr="001E4878">
        <w:rPr>
          <w:rFonts w:ascii="仿宋" w:eastAsia="仿宋" w:hAnsi="仿宋"/>
          <w:sz w:val="24"/>
          <w:szCs w:val="24"/>
        </w:rPr>
        <w:t>UP</w:t>
      </w:r>
      <w:r w:rsidRPr="001E4878">
        <w:rPr>
          <w:rFonts w:ascii="仿宋" w:eastAsia="仿宋" w:hAnsi="仿宋" w:hint="eastAsia"/>
          <w:sz w:val="24"/>
          <w:szCs w:val="24"/>
        </w:rPr>
        <w:t>平台，为该平台进货商或供货商</w:t>
      </w:r>
      <w:r w:rsidR="001E4878" w:rsidRPr="001E4878">
        <w:rPr>
          <w:rFonts w:ascii="仿宋" w:eastAsia="仿宋" w:hAnsi="仿宋" w:hint="eastAsia"/>
          <w:sz w:val="24"/>
          <w:szCs w:val="24"/>
        </w:rPr>
        <w:t>，商户I</w:t>
      </w:r>
      <w:r w:rsidR="001E4878" w:rsidRPr="001E4878">
        <w:rPr>
          <w:rFonts w:ascii="仿宋" w:eastAsia="仿宋" w:hAnsi="仿宋"/>
          <w:sz w:val="24"/>
          <w:szCs w:val="24"/>
        </w:rPr>
        <w:t>D</w:t>
      </w:r>
      <w:r w:rsidR="001E4878" w:rsidRPr="001E4878">
        <w:rPr>
          <w:rFonts w:ascii="仿宋" w:eastAsia="仿宋" w:hAnsi="仿宋" w:hint="eastAsia"/>
          <w:sz w:val="24"/>
          <w:szCs w:val="24"/>
        </w:rPr>
        <w:t>为：</w:t>
      </w:r>
      <w:r w:rsidR="001E4878" w:rsidRPr="001E4878">
        <w:rPr>
          <w:rFonts w:ascii="仿宋" w:eastAsia="仿宋" w:hAnsi="仿宋" w:hint="eastAsia"/>
          <w:sz w:val="24"/>
          <w:szCs w:val="24"/>
          <w:u w:val="single"/>
        </w:rPr>
        <w:t xml:space="preserve"> </w:t>
      </w:r>
      <w:r w:rsidR="001E4878" w:rsidRPr="001E4878">
        <w:rPr>
          <w:rFonts w:ascii="仿宋" w:eastAsia="仿宋" w:hAnsi="仿宋"/>
          <w:sz w:val="24"/>
          <w:szCs w:val="24"/>
          <w:u w:val="single"/>
        </w:rPr>
        <w:t xml:space="preserve">     </w:t>
      </w:r>
      <w:r w:rsidR="001E4878">
        <w:rPr>
          <w:rFonts w:ascii="仿宋" w:eastAsia="仿宋" w:hAnsi="仿宋"/>
          <w:sz w:val="24"/>
          <w:szCs w:val="24"/>
          <w:u w:val="single"/>
        </w:rPr>
        <w:t xml:space="preserve">       </w:t>
      </w:r>
      <w:r w:rsidR="001E4878" w:rsidRPr="001E4878">
        <w:rPr>
          <w:rFonts w:ascii="仿宋" w:eastAsia="仿宋" w:hAnsi="仿宋"/>
          <w:sz w:val="24"/>
          <w:szCs w:val="24"/>
          <w:u w:val="single"/>
        </w:rPr>
        <w:t xml:space="preserve">    </w:t>
      </w:r>
      <w:r w:rsidRPr="001E4878">
        <w:rPr>
          <w:rFonts w:ascii="仿宋" w:eastAsia="仿宋" w:hAnsi="仿宋" w:hint="eastAsia"/>
          <w:sz w:val="24"/>
          <w:szCs w:val="24"/>
        </w:rPr>
        <w:t>。乙方在自愿接受甲方供货系统规则和遵守本合同约定的情况下，成为甲方数网S</w:t>
      </w:r>
      <w:r w:rsidRPr="001E4878">
        <w:rPr>
          <w:rFonts w:ascii="仿宋" w:eastAsia="仿宋" w:hAnsi="仿宋"/>
          <w:sz w:val="24"/>
          <w:szCs w:val="24"/>
        </w:rPr>
        <w:t>UP</w:t>
      </w:r>
      <w:r w:rsidRPr="001E4878">
        <w:rPr>
          <w:rFonts w:ascii="仿宋" w:eastAsia="仿宋" w:hAnsi="仿宋" w:hint="eastAsia"/>
          <w:sz w:val="24"/>
          <w:szCs w:val="24"/>
        </w:rPr>
        <w:t>平台合伙人、享受数网S</w:t>
      </w:r>
      <w:r w:rsidRPr="001E4878">
        <w:rPr>
          <w:rFonts w:ascii="仿宋" w:eastAsia="仿宋" w:hAnsi="仿宋"/>
          <w:sz w:val="24"/>
          <w:szCs w:val="24"/>
        </w:rPr>
        <w:t>UP</w:t>
      </w:r>
      <w:r w:rsidRPr="001E4878">
        <w:rPr>
          <w:rFonts w:ascii="仿宋" w:eastAsia="仿宋" w:hAnsi="仿宋" w:hint="eastAsia"/>
          <w:sz w:val="24"/>
          <w:szCs w:val="24"/>
        </w:rPr>
        <w:t>平台收益分红（收益包括交易手续费和其他收益）。</w:t>
      </w:r>
    </w:p>
    <w:p w14:paraId="41EF3A9E" w14:textId="77777777" w:rsidR="00165BC3" w:rsidRDefault="00110951">
      <w:pPr>
        <w:tabs>
          <w:tab w:val="left" w:pos="425"/>
        </w:tabs>
        <w:spacing w:line="360" w:lineRule="auto"/>
        <w:rPr>
          <w:rFonts w:ascii="仿宋" w:eastAsia="仿宋" w:hAnsi="仿宋"/>
          <w:b/>
          <w:bCs/>
          <w:sz w:val="24"/>
          <w:szCs w:val="24"/>
        </w:rPr>
      </w:pPr>
      <w:r>
        <w:rPr>
          <w:rFonts w:ascii="仿宋" w:eastAsia="仿宋" w:hAnsi="仿宋" w:hint="eastAsia"/>
          <w:b/>
          <w:bCs/>
          <w:sz w:val="24"/>
          <w:szCs w:val="24"/>
        </w:rPr>
        <w:t>三、知识产权声明</w:t>
      </w:r>
    </w:p>
    <w:p w14:paraId="11A885E9" w14:textId="77777777" w:rsidR="00165BC3" w:rsidRDefault="00110951">
      <w:pPr>
        <w:tabs>
          <w:tab w:val="left" w:pos="425"/>
        </w:tabs>
        <w:spacing w:line="360" w:lineRule="auto"/>
        <w:rPr>
          <w:rFonts w:ascii="仿宋" w:eastAsia="仿宋" w:hAnsi="仿宋"/>
          <w:sz w:val="24"/>
          <w:szCs w:val="24"/>
        </w:rPr>
      </w:pPr>
      <w:r>
        <w:rPr>
          <w:rFonts w:ascii="仿宋" w:eastAsia="仿宋" w:hAnsi="仿宋" w:hint="eastAsia"/>
          <w:sz w:val="24"/>
          <w:szCs w:val="24"/>
        </w:rPr>
        <w:t>1、甲方的数网SUP供货商平台软件计算机著作权归甲方所有；</w:t>
      </w:r>
    </w:p>
    <w:p w14:paraId="0925EC34" w14:textId="77777777" w:rsidR="00165BC3" w:rsidRDefault="00110951">
      <w:pPr>
        <w:tabs>
          <w:tab w:val="left" w:pos="425"/>
        </w:tabs>
        <w:spacing w:line="360" w:lineRule="auto"/>
        <w:rPr>
          <w:rFonts w:ascii="仿宋" w:eastAsia="仿宋" w:hAnsi="仿宋"/>
          <w:sz w:val="24"/>
          <w:szCs w:val="24"/>
        </w:rPr>
      </w:pPr>
      <w:r>
        <w:rPr>
          <w:rFonts w:ascii="仿宋" w:eastAsia="仿宋" w:hAnsi="仿宋" w:hint="eastAsia"/>
          <w:sz w:val="24"/>
          <w:szCs w:val="24"/>
        </w:rPr>
        <w:t>2、甲方提供的产品介绍、资料、教程等信息所有权均属于甲方，未经书面授权乙方不得提供给协议外的第三方。</w:t>
      </w:r>
    </w:p>
    <w:p w14:paraId="0EE32EFB" w14:textId="77777777" w:rsidR="00165BC3" w:rsidRDefault="00110951">
      <w:pPr>
        <w:spacing w:line="360" w:lineRule="auto"/>
        <w:rPr>
          <w:rFonts w:ascii="仿宋" w:eastAsia="仿宋" w:hAnsi="仿宋"/>
          <w:b/>
          <w:bCs/>
          <w:sz w:val="24"/>
          <w:szCs w:val="24"/>
        </w:rPr>
      </w:pPr>
      <w:r w:rsidRPr="008A228E">
        <w:rPr>
          <w:rFonts w:ascii="仿宋" w:eastAsia="仿宋" w:hAnsi="仿宋" w:hint="eastAsia"/>
          <w:b/>
          <w:bCs/>
          <w:sz w:val="24"/>
          <w:szCs w:val="24"/>
        </w:rPr>
        <w:t>四、分红权益额</w:t>
      </w:r>
    </w:p>
    <w:p w14:paraId="3C8E0D7A" w14:textId="0078D614" w:rsidR="00165BC3" w:rsidRPr="001E4878" w:rsidRDefault="00110951">
      <w:pPr>
        <w:spacing w:line="360" w:lineRule="auto"/>
        <w:rPr>
          <w:rFonts w:ascii="仿宋" w:eastAsia="仿宋" w:hAnsi="仿宋"/>
          <w:sz w:val="24"/>
          <w:szCs w:val="24"/>
        </w:rPr>
      </w:pPr>
      <w:r w:rsidRPr="001E4878">
        <w:rPr>
          <w:rFonts w:ascii="仿宋" w:eastAsia="仿宋" w:hAnsi="仿宋" w:hint="eastAsia"/>
          <w:sz w:val="24"/>
          <w:szCs w:val="24"/>
        </w:rPr>
        <w:t>1、乙方可将其在数网S</w:t>
      </w:r>
      <w:r w:rsidRPr="001E4878">
        <w:rPr>
          <w:rFonts w:ascii="仿宋" w:eastAsia="仿宋" w:hAnsi="仿宋"/>
          <w:sz w:val="24"/>
          <w:szCs w:val="24"/>
        </w:rPr>
        <w:t>UP</w:t>
      </w:r>
      <w:r w:rsidRPr="001E4878">
        <w:rPr>
          <w:rFonts w:ascii="仿宋" w:eastAsia="仿宋" w:hAnsi="仿宋" w:hint="eastAsia"/>
          <w:sz w:val="24"/>
          <w:szCs w:val="24"/>
        </w:rPr>
        <w:t>平台账户虚拟余额兑换成平台分红权益，即数网SUP平台合伙人权益。经过双方自愿及协商调配额度，乙方通过有效兑换获得数网SUP平台百分之</w:t>
      </w:r>
      <w:r w:rsidR="001E4878" w:rsidRPr="001E4878">
        <w:rPr>
          <w:rFonts w:ascii="仿宋" w:eastAsia="仿宋" w:hAnsi="仿宋"/>
          <w:sz w:val="24"/>
          <w:szCs w:val="24"/>
          <w:u w:val="single"/>
        </w:rPr>
        <w:t xml:space="preserve">  </w:t>
      </w:r>
      <w:r w:rsidR="001E4878">
        <w:rPr>
          <w:rFonts w:ascii="仿宋" w:eastAsia="仿宋" w:hAnsi="仿宋"/>
          <w:sz w:val="24"/>
          <w:szCs w:val="24"/>
          <w:u w:val="single"/>
        </w:rPr>
        <w:t xml:space="preserve">           </w:t>
      </w:r>
      <w:r w:rsidR="001E4878" w:rsidRPr="001E4878">
        <w:rPr>
          <w:rFonts w:ascii="仿宋" w:eastAsia="仿宋" w:hAnsi="仿宋"/>
          <w:sz w:val="24"/>
          <w:szCs w:val="24"/>
          <w:u w:val="single"/>
        </w:rPr>
        <w:t xml:space="preserve">  </w:t>
      </w:r>
      <w:r w:rsidRPr="001E4878">
        <w:rPr>
          <w:rFonts w:ascii="仿宋" w:eastAsia="仿宋" w:hAnsi="仿宋" w:hint="eastAsia"/>
          <w:sz w:val="24"/>
          <w:szCs w:val="24"/>
        </w:rPr>
        <w:t>权益额度</w:t>
      </w:r>
      <w:r w:rsidR="008A228E" w:rsidRPr="001E4878">
        <w:rPr>
          <w:rFonts w:ascii="仿宋" w:eastAsia="仿宋" w:hAnsi="仿宋" w:hint="eastAsia"/>
          <w:sz w:val="24"/>
          <w:szCs w:val="24"/>
        </w:rPr>
        <w:t>；</w:t>
      </w:r>
    </w:p>
    <w:p w14:paraId="30A7E74D" w14:textId="77777777" w:rsidR="00165BC3" w:rsidRPr="001E4878" w:rsidRDefault="00110951">
      <w:pPr>
        <w:spacing w:line="360" w:lineRule="auto"/>
        <w:rPr>
          <w:rFonts w:ascii="仿宋" w:eastAsia="仿宋" w:hAnsi="仿宋"/>
          <w:sz w:val="24"/>
          <w:szCs w:val="24"/>
        </w:rPr>
      </w:pPr>
      <w:r w:rsidRPr="001E4878">
        <w:rPr>
          <w:rFonts w:ascii="仿宋" w:eastAsia="仿宋" w:hAnsi="仿宋" w:hint="eastAsia"/>
          <w:sz w:val="24"/>
          <w:szCs w:val="24"/>
        </w:rPr>
        <w:t>2、合同签署日起，数网SUP平台在次日0点即刻开始为合伙人分红收益直接到数网SUP余额。</w:t>
      </w:r>
    </w:p>
    <w:p w14:paraId="3461309E" w14:textId="77777777" w:rsidR="00165BC3" w:rsidRPr="001E4878" w:rsidRDefault="00110951">
      <w:pPr>
        <w:spacing w:line="360" w:lineRule="auto"/>
        <w:rPr>
          <w:rFonts w:ascii="仿宋" w:eastAsia="仿宋" w:hAnsi="仿宋"/>
          <w:b/>
          <w:bCs/>
          <w:sz w:val="24"/>
          <w:szCs w:val="24"/>
        </w:rPr>
      </w:pPr>
      <w:r w:rsidRPr="001E4878">
        <w:rPr>
          <w:rFonts w:ascii="仿宋" w:eastAsia="仿宋" w:hAnsi="仿宋" w:hint="eastAsia"/>
          <w:b/>
          <w:bCs/>
          <w:sz w:val="24"/>
          <w:szCs w:val="24"/>
        </w:rPr>
        <w:t>五、合伙人权益与职责</w:t>
      </w:r>
    </w:p>
    <w:p w14:paraId="0F92E75B" w14:textId="77777777" w:rsidR="00165BC3" w:rsidRPr="001E4878" w:rsidRDefault="00110951" w:rsidP="001E4878">
      <w:pPr>
        <w:spacing w:line="360" w:lineRule="auto"/>
        <w:rPr>
          <w:rFonts w:ascii="仿宋" w:eastAsia="仿宋" w:hAnsi="仿宋"/>
          <w:sz w:val="24"/>
          <w:szCs w:val="24"/>
        </w:rPr>
      </w:pPr>
      <w:r w:rsidRPr="001E4878">
        <w:rPr>
          <w:rFonts w:ascii="仿宋" w:eastAsia="仿宋" w:hAnsi="仿宋" w:hint="eastAsia"/>
          <w:sz w:val="24"/>
          <w:szCs w:val="24"/>
        </w:rPr>
        <w:t>1、</w:t>
      </w:r>
      <w:r w:rsidRPr="001E4878">
        <w:rPr>
          <w:rFonts w:ascii="仿宋" w:eastAsia="仿宋" w:hAnsi="仿宋"/>
          <w:sz w:val="24"/>
          <w:szCs w:val="24"/>
        </w:rPr>
        <w:t>按合伙人持有</w:t>
      </w:r>
      <w:r w:rsidRPr="001E4878">
        <w:rPr>
          <w:rFonts w:ascii="仿宋" w:eastAsia="仿宋" w:hAnsi="仿宋" w:hint="eastAsia"/>
          <w:sz w:val="24"/>
          <w:szCs w:val="24"/>
        </w:rPr>
        <w:t>权益</w:t>
      </w:r>
      <w:r w:rsidRPr="001E4878">
        <w:rPr>
          <w:rFonts w:ascii="仿宋" w:eastAsia="仿宋" w:hAnsi="仿宋"/>
          <w:sz w:val="24"/>
          <w:szCs w:val="24"/>
        </w:rPr>
        <w:t>分红比例每日0点</w:t>
      </w:r>
      <w:r w:rsidRPr="001E4878">
        <w:rPr>
          <w:rFonts w:ascii="仿宋" w:eastAsia="仿宋" w:hAnsi="仿宋" w:hint="eastAsia"/>
          <w:sz w:val="24"/>
          <w:szCs w:val="24"/>
        </w:rPr>
        <w:t>系统自动分红数网SUP平台昨日的手续费及其他收益</w:t>
      </w:r>
      <w:r w:rsidR="008A228E" w:rsidRPr="001E4878">
        <w:rPr>
          <w:rFonts w:ascii="仿宋" w:eastAsia="仿宋" w:hAnsi="仿宋" w:hint="eastAsia"/>
          <w:sz w:val="24"/>
          <w:szCs w:val="24"/>
        </w:rPr>
        <w:t>；</w:t>
      </w:r>
    </w:p>
    <w:p w14:paraId="11C24C41" w14:textId="77777777" w:rsidR="00165BC3" w:rsidRPr="001E4878" w:rsidRDefault="00110951">
      <w:pPr>
        <w:spacing w:line="360" w:lineRule="auto"/>
        <w:rPr>
          <w:rFonts w:ascii="仿宋" w:eastAsia="仿宋" w:hAnsi="仿宋"/>
          <w:sz w:val="24"/>
          <w:szCs w:val="24"/>
        </w:rPr>
      </w:pPr>
      <w:r w:rsidRPr="001E4878">
        <w:rPr>
          <w:rFonts w:ascii="仿宋" w:eastAsia="仿宋" w:hAnsi="仿宋" w:hint="eastAsia"/>
          <w:sz w:val="24"/>
          <w:szCs w:val="24"/>
        </w:rPr>
        <w:t>2、甲方安排专职财务专门服务数网SUP平台合伙人的财务提现结算服务</w:t>
      </w:r>
      <w:r w:rsidR="008A228E" w:rsidRPr="001E4878">
        <w:rPr>
          <w:rFonts w:ascii="仿宋" w:eastAsia="仿宋" w:hAnsi="仿宋" w:hint="eastAsia"/>
          <w:sz w:val="24"/>
          <w:szCs w:val="24"/>
        </w:rPr>
        <w:t>；</w:t>
      </w:r>
      <w:r w:rsidRPr="001E4878">
        <w:rPr>
          <w:rFonts w:ascii="仿宋" w:eastAsia="仿宋" w:hAnsi="仿宋"/>
          <w:sz w:val="24"/>
          <w:szCs w:val="24"/>
        </w:rPr>
        <w:cr/>
      </w:r>
      <w:r w:rsidRPr="001E4878">
        <w:rPr>
          <w:rFonts w:ascii="仿宋" w:eastAsia="仿宋" w:hAnsi="仿宋" w:hint="eastAsia"/>
          <w:sz w:val="24"/>
          <w:szCs w:val="24"/>
        </w:rPr>
        <w:t>3、以便共同经营好数网SUP平台，所有合伙人有义务和权利建议数网SUP平台的运营推广策略及各项活动细则</w:t>
      </w:r>
      <w:r w:rsidR="008A228E" w:rsidRPr="001E4878">
        <w:rPr>
          <w:rFonts w:ascii="仿宋" w:eastAsia="仿宋" w:hAnsi="仿宋" w:hint="eastAsia"/>
          <w:sz w:val="24"/>
          <w:szCs w:val="24"/>
        </w:rPr>
        <w:t>；</w:t>
      </w:r>
    </w:p>
    <w:p w14:paraId="65F403F2" w14:textId="763C0999" w:rsidR="008A228E" w:rsidRPr="001E4878" w:rsidRDefault="00110951">
      <w:pPr>
        <w:spacing w:line="360" w:lineRule="auto"/>
        <w:rPr>
          <w:rFonts w:ascii="仿宋" w:eastAsia="仿宋" w:hAnsi="仿宋"/>
          <w:sz w:val="24"/>
          <w:szCs w:val="24"/>
        </w:rPr>
      </w:pPr>
      <w:r w:rsidRPr="001E4878">
        <w:rPr>
          <w:rFonts w:ascii="仿宋" w:eastAsia="仿宋" w:hAnsi="仿宋" w:hint="eastAsia"/>
          <w:sz w:val="24"/>
          <w:szCs w:val="24"/>
        </w:rPr>
        <w:t>4、所有数网合伙人均有义务和权</w:t>
      </w:r>
      <w:r w:rsidR="001E4878" w:rsidRPr="001E4878">
        <w:rPr>
          <w:rFonts w:ascii="仿宋" w:eastAsia="仿宋" w:hAnsi="仿宋" w:hint="eastAsia"/>
          <w:sz w:val="24"/>
          <w:szCs w:val="24"/>
        </w:rPr>
        <w:t>利</w:t>
      </w:r>
      <w:r w:rsidRPr="001E4878">
        <w:rPr>
          <w:rFonts w:ascii="仿宋" w:eastAsia="仿宋" w:hAnsi="仿宋" w:hint="eastAsia"/>
          <w:sz w:val="24"/>
          <w:szCs w:val="24"/>
        </w:rPr>
        <w:t>积极正向宣传数网品牌及推广产品，介绍更多的客户一起加入数网SUP平台以壮大数网SUP平台业务</w:t>
      </w:r>
      <w:r w:rsidR="008A228E" w:rsidRPr="001E4878">
        <w:rPr>
          <w:rFonts w:ascii="仿宋" w:eastAsia="仿宋" w:hAnsi="仿宋" w:hint="eastAsia"/>
          <w:sz w:val="24"/>
          <w:szCs w:val="24"/>
        </w:rPr>
        <w:t>；</w:t>
      </w:r>
    </w:p>
    <w:p w14:paraId="5D484CCE" w14:textId="77777777" w:rsidR="00165BC3" w:rsidRPr="001E4878" w:rsidRDefault="008A228E">
      <w:pPr>
        <w:spacing w:line="360" w:lineRule="auto"/>
        <w:rPr>
          <w:rFonts w:ascii="仿宋" w:eastAsia="仿宋" w:hAnsi="仿宋"/>
          <w:sz w:val="24"/>
          <w:szCs w:val="24"/>
        </w:rPr>
      </w:pPr>
      <w:r w:rsidRPr="001E4878">
        <w:rPr>
          <w:rFonts w:ascii="仿宋" w:eastAsia="仿宋" w:hAnsi="仿宋" w:hint="eastAsia"/>
          <w:sz w:val="24"/>
          <w:szCs w:val="24"/>
        </w:rPr>
        <w:t>5</w:t>
      </w:r>
      <w:r w:rsidR="00110951" w:rsidRPr="001E4878">
        <w:rPr>
          <w:rFonts w:ascii="仿宋" w:eastAsia="仿宋" w:hAnsi="仿宋" w:hint="eastAsia"/>
          <w:sz w:val="24"/>
          <w:szCs w:val="24"/>
        </w:rPr>
        <w:t>、所有数网合伙人有权利知悉数网SUP后台的部分未涉及商户隐私和未违反SUP服务协议的部分数据</w:t>
      </w:r>
      <w:r w:rsidRPr="001E4878">
        <w:rPr>
          <w:rFonts w:ascii="仿宋" w:eastAsia="仿宋" w:hAnsi="仿宋" w:hint="eastAsia"/>
          <w:sz w:val="24"/>
          <w:szCs w:val="24"/>
        </w:rPr>
        <w:t>；</w:t>
      </w:r>
    </w:p>
    <w:p w14:paraId="39B75846" w14:textId="77777777" w:rsidR="00165BC3" w:rsidRPr="001E4878" w:rsidRDefault="008A228E">
      <w:pPr>
        <w:spacing w:line="360" w:lineRule="auto"/>
        <w:rPr>
          <w:rFonts w:ascii="仿宋" w:eastAsia="仿宋" w:hAnsi="仿宋"/>
          <w:sz w:val="24"/>
          <w:szCs w:val="24"/>
        </w:rPr>
      </w:pPr>
      <w:r w:rsidRPr="001E4878">
        <w:rPr>
          <w:rFonts w:ascii="仿宋" w:eastAsia="仿宋" w:hAnsi="仿宋" w:hint="eastAsia"/>
          <w:sz w:val="24"/>
          <w:szCs w:val="24"/>
        </w:rPr>
        <w:t>6</w:t>
      </w:r>
      <w:r w:rsidR="00110951" w:rsidRPr="001E4878">
        <w:rPr>
          <w:rFonts w:ascii="仿宋" w:eastAsia="仿宋" w:hAnsi="仿宋" w:hint="eastAsia"/>
          <w:sz w:val="24"/>
          <w:szCs w:val="24"/>
        </w:rPr>
        <w:t>、数网提供专职人员为所有合伙人专职提供周到的服务。</w:t>
      </w:r>
    </w:p>
    <w:p w14:paraId="49C23C50" w14:textId="77777777" w:rsidR="00165BC3" w:rsidRDefault="00110951">
      <w:pPr>
        <w:spacing w:line="360" w:lineRule="auto"/>
        <w:ind w:left="482" w:hangingChars="200" w:hanging="482"/>
        <w:rPr>
          <w:rFonts w:ascii="仿宋" w:eastAsia="仿宋" w:hAnsi="仿宋"/>
          <w:b/>
          <w:bCs/>
          <w:sz w:val="24"/>
          <w:szCs w:val="24"/>
        </w:rPr>
      </w:pPr>
      <w:r>
        <w:rPr>
          <w:rFonts w:ascii="仿宋" w:eastAsia="仿宋" w:hAnsi="仿宋" w:hint="eastAsia"/>
          <w:b/>
          <w:bCs/>
          <w:sz w:val="24"/>
          <w:szCs w:val="24"/>
        </w:rPr>
        <w:lastRenderedPageBreak/>
        <w:t>六、退出机制</w:t>
      </w:r>
    </w:p>
    <w:p w14:paraId="3B909C75" w14:textId="77777777" w:rsidR="00165BC3" w:rsidRDefault="00110951">
      <w:pPr>
        <w:spacing w:line="360" w:lineRule="auto"/>
        <w:rPr>
          <w:rFonts w:ascii="仿宋" w:eastAsia="仿宋" w:hAnsi="仿宋"/>
          <w:sz w:val="24"/>
          <w:szCs w:val="24"/>
        </w:rPr>
      </w:pPr>
      <w:r>
        <w:rPr>
          <w:rFonts w:ascii="仿宋" w:eastAsia="仿宋" w:hAnsi="仿宋" w:hint="eastAsia"/>
          <w:sz w:val="24"/>
          <w:szCs w:val="24"/>
        </w:rPr>
        <w:t>1、任一合伙人，均同意在</w:t>
      </w:r>
      <w:r>
        <w:rPr>
          <w:rFonts w:ascii="仿宋" w:eastAsia="仿宋" w:hAnsi="仿宋"/>
          <w:sz w:val="24"/>
          <w:szCs w:val="24"/>
        </w:rPr>
        <w:t>2020年7月1日后自由退出</w:t>
      </w:r>
      <w:r>
        <w:rPr>
          <w:rFonts w:ascii="仿宋" w:eastAsia="仿宋" w:hAnsi="仿宋" w:hint="eastAsia"/>
          <w:sz w:val="24"/>
          <w:szCs w:val="24"/>
        </w:rPr>
        <w:t>，该日期前不可任意退出；若因不可抗力、或遇国家司法机关冻结账户情形的，退出时间相应顺延；选择</w:t>
      </w:r>
      <w:r>
        <w:rPr>
          <w:rFonts w:ascii="仿宋" w:eastAsia="仿宋" w:hAnsi="仿宋"/>
          <w:sz w:val="24"/>
          <w:szCs w:val="24"/>
        </w:rPr>
        <w:t>退出</w:t>
      </w:r>
      <w:r>
        <w:rPr>
          <w:rFonts w:ascii="仿宋" w:eastAsia="仿宋" w:hAnsi="仿宋" w:hint="eastAsia"/>
          <w:sz w:val="24"/>
          <w:szCs w:val="24"/>
        </w:rPr>
        <w:t>的，将拒绝再次</w:t>
      </w:r>
      <w:r>
        <w:rPr>
          <w:rFonts w:ascii="仿宋" w:eastAsia="仿宋" w:hAnsi="仿宋"/>
          <w:sz w:val="24"/>
          <w:szCs w:val="24"/>
        </w:rPr>
        <w:t>入驻</w:t>
      </w:r>
      <w:r>
        <w:rPr>
          <w:rFonts w:ascii="仿宋" w:eastAsia="仿宋" w:hAnsi="仿宋" w:hint="eastAsia"/>
          <w:sz w:val="24"/>
          <w:szCs w:val="24"/>
        </w:rPr>
        <w:t>成为合伙人。</w:t>
      </w:r>
    </w:p>
    <w:p w14:paraId="35CF14B6" w14:textId="77777777" w:rsidR="00165BC3" w:rsidRDefault="00110951">
      <w:pPr>
        <w:pStyle w:val="a7"/>
        <w:numPr>
          <w:ilvl w:val="0"/>
          <w:numId w:val="2"/>
        </w:numPr>
        <w:spacing w:line="360" w:lineRule="auto"/>
        <w:ind w:firstLineChars="0"/>
        <w:rPr>
          <w:rFonts w:ascii="仿宋" w:eastAsia="仿宋" w:hAnsi="仿宋"/>
          <w:b/>
          <w:bCs/>
          <w:sz w:val="24"/>
          <w:szCs w:val="24"/>
        </w:rPr>
      </w:pPr>
      <w:r>
        <w:rPr>
          <w:rFonts w:ascii="仿宋" w:eastAsia="仿宋" w:hAnsi="仿宋" w:hint="eastAsia"/>
          <w:b/>
          <w:bCs/>
          <w:sz w:val="24"/>
          <w:szCs w:val="24"/>
        </w:rPr>
        <w:t>保密条款</w:t>
      </w:r>
    </w:p>
    <w:p w14:paraId="645A6CA5" w14:textId="77777777" w:rsidR="00165BC3" w:rsidRDefault="00110951">
      <w:pPr>
        <w:tabs>
          <w:tab w:val="left" w:pos="425"/>
        </w:tabs>
        <w:spacing w:line="360" w:lineRule="auto"/>
        <w:rPr>
          <w:rFonts w:ascii="仿宋" w:eastAsia="仿宋" w:hAnsi="仿宋"/>
          <w:sz w:val="24"/>
          <w:szCs w:val="24"/>
        </w:rPr>
      </w:pPr>
      <w:r>
        <w:rPr>
          <w:rFonts w:ascii="仿宋" w:eastAsia="仿宋" w:hAnsi="仿宋" w:hint="eastAsia"/>
          <w:sz w:val="24"/>
          <w:szCs w:val="24"/>
        </w:rPr>
        <w:t>1、甲乙双方应共同采取一切必要措施，对双方因通过本次合作而从对方取得的商业秘密采取保密措施，以防止商业秘密被泄露、使用、被公开或落入未经授权人士手中；</w:t>
      </w:r>
    </w:p>
    <w:p w14:paraId="7C06F0AC" w14:textId="77777777" w:rsidR="00165BC3" w:rsidRPr="001E4878" w:rsidRDefault="00110951">
      <w:pPr>
        <w:tabs>
          <w:tab w:val="left" w:pos="425"/>
        </w:tabs>
        <w:spacing w:line="360" w:lineRule="auto"/>
        <w:rPr>
          <w:rFonts w:ascii="仿宋" w:eastAsia="仿宋" w:hAnsi="仿宋"/>
          <w:sz w:val="24"/>
          <w:szCs w:val="24"/>
        </w:rPr>
      </w:pPr>
      <w:r w:rsidRPr="001E4878">
        <w:rPr>
          <w:rFonts w:ascii="仿宋" w:eastAsia="仿宋" w:hAnsi="仿宋" w:hint="eastAsia"/>
          <w:sz w:val="24"/>
          <w:szCs w:val="24"/>
        </w:rPr>
        <w:t>2、</w:t>
      </w:r>
      <w:r w:rsidRPr="001E4878">
        <w:rPr>
          <w:rFonts w:ascii="仿宋" w:eastAsia="仿宋" w:hAnsi="仿宋"/>
          <w:sz w:val="24"/>
          <w:szCs w:val="24"/>
        </w:rPr>
        <w:t>双方同意对本次合作涉及的所有</w:t>
      </w:r>
      <w:r w:rsidRPr="001E4878">
        <w:rPr>
          <w:rFonts w:ascii="仿宋" w:eastAsia="仿宋" w:hAnsi="仿宋" w:hint="eastAsia"/>
          <w:sz w:val="24"/>
          <w:szCs w:val="24"/>
        </w:rPr>
        <w:t>分红细则及金额</w:t>
      </w:r>
      <w:r w:rsidRPr="001E4878">
        <w:rPr>
          <w:rFonts w:ascii="仿宋" w:eastAsia="仿宋" w:hAnsi="仿宋"/>
          <w:sz w:val="24"/>
          <w:szCs w:val="24"/>
        </w:rPr>
        <w:t>、以及其它的敏感信息，应严格保守秘密，如因某一方的责任导致上述信息泄露，责任方应承担相应的赔偿责任</w:t>
      </w:r>
      <w:r w:rsidRPr="001E4878">
        <w:rPr>
          <w:rFonts w:ascii="仿宋" w:eastAsia="仿宋" w:hAnsi="仿宋" w:hint="eastAsia"/>
          <w:sz w:val="24"/>
          <w:szCs w:val="24"/>
        </w:rPr>
        <w:t>；获取商业秘密的一方(下称“获取方”)不得将从提供商业秘密的一方(“提供方”)处所获得的商业秘密：</w:t>
      </w:r>
    </w:p>
    <w:p w14:paraId="314BE48E" w14:textId="77777777" w:rsidR="00165BC3" w:rsidRDefault="00110951">
      <w:pPr>
        <w:pStyle w:val="a7"/>
        <w:numPr>
          <w:ilvl w:val="0"/>
          <w:numId w:val="3"/>
        </w:numPr>
        <w:tabs>
          <w:tab w:val="left" w:pos="845"/>
        </w:tabs>
        <w:spacing w:line="360" w:lineRule="auto"/>
        <w:ind w:firstLineChars="0"/>
        <w:rPr>
          <w:rFonts w:ascii="仿宋" w:eastAsia="仿宋" w:hAnsi="仿宋"/>
          <w:sz w:val="24"/>
          <w:szCs w:val="24"/>
        </w:rPr>
      </w:pPr>
      <w:r>
        <w:rPr>
          <w:rFonts w:ascii="仿宋" w:eastAsia="仿宋" w:hAnsi="仿宋" w:hint="eastAsia"/>
          <w:sz w:val="24"/>
          <w:szCs w:val="24"/>
        </w:rPr>
        <w:t>、在未获得提供方授权，或本协议许可的情况下，进行部分或全部复制或复印；</w:t>
      </w:r>
    </w:p>
    <w:p w14:paraId="478BEEFB" w14:textId="77777777" w:rsidR="00165BC3" w:rsidRDefault="00110951">
      <w:pPr>
        <w:spacing w:line="360" w:lineRule="auto"/>
        <w:rPr>
          <w:rFonts w:ascii="仿宋" w:eastAsia="仿宋" w:hAnsi="仿宋"/>
          <w:sz w:val="24"/>
          <w:szCs w:val="24"/>
        </w:rPr>
      </w:pPr>
      <w:r>
        <w:rPr>
          <w:rFonts w:ascii="仿宋" w:eastAsia="仿宋" w:hAnsi="仿宋" w:hint="eastAsia"/>
          <w:sz w:val="24"/>
          <w:szCs w:val="24"/>
        </w:rPr>
        <w:t>2）、在本协议终止后,将商业秘密悉数返还提供方，或在取得提供方书面同意的情况下，将商业秘密销毁。</w:t>
      </w:r>
    </w:p>
    <w:p w14:paraId="5E5BF364" w14:textId="77777777" w:rsidR="00165BC3" w:rsidRDefault="00110951">
      <w:pPr>
        <w:tabs>
          <w:tab w:val="left" w:pos="845"/>
        </w:tabs>
        <w:spacing w:line="360" w:lineRule="auto"/>
        <w:rPr>
          <w:rFonts w:ascii="仿宋" w:eastAsia="仿宋" w:hAnsi="仿宋"/>
          <w:b/>
          <w:bCs/>
          <w:sz w:val="24"/>
          <w:szCs w:val="24"/>
        </w:rPr>
      </w:pPr>
      <w:r>
        <w:rPr>
          <w:rFonts w:ascii="仿宋" w:eastAsia="仿宋" w:hAnsi="仿宋" w:hint="eastAsia"/>
          <w:b/>
          <w:bCs/>
          <w:sz w:val="24"/>
          <w:szCs w:val="24"/>
        </w:rPr>
        <w:t>八、协议终止</w:t>
      </w:r>
    </w:p>
    <w:p w14:paraId="089525DD" w14:textId="77777777" w:rsidR="00165BC3" w:rsidRDefault="00110951">
      <w:pPr>
        <w:spacing w:line="360" w:lineRule="auto"/>
        <w:rPr>
          <w:rFonts w:ascii="仿宋" w:eastAsia="仿宋" w:hAnsi="仿宋"/>
          <w:sz w:val="24"/>
          <w:szCs w:val="24"/>
        </w:rPr>
      </w:pPr>
      <w:r>
        <w:rPr>
          <w:rFonts w:ascii="仿宋" w:eastAsia="仿宋" w:hAnsi="仿宋"/>
          <w:sz w:val="24"/>
          <w:szCs w:val="24"/>
        </w:rPr>
        <w:t>本协议在下述情形下解除，提出解除协议的一方应提前七日以书面形式通知另一方：</w:t>
      </w:r>
      <w:r>
        <w:rPr>
          <w:rFonts w:ascii="Calibri" w:eastAsia="仿宋" w:hAnsi="Calibri" w:cs="Calibri"/>
          <w:sz w:val="24"/>
          <w:szCs w:val="24"/>
        </w:rPr>
        <w:t> </w:t>
      </w:r>
    </w:p>
    <w:p w14:paraId="5CDA3D4A" w14:textId="77777777" w:rsidR="00165BC3" w:rsidRDefault="00110951">
      <w:pPr>
        <w:pStyle w:val="a7"/>
        <w:numPr>
          <w:ilvl w:val="0"/>
          <w:numId w:val="4"/>
        </w:numPr>
        <w:tabs>
          <w:tab w:val="left" w:pos="425"/>
        </w:tabs>
        <w:spacing w:line="360" w:lineRule="auto"/>
        <w:ind w:firstLineChars="0"/>
        <w:rPr>
          <w:rFonts w:ascii="仿宋" w:eastAsia="仿宋" w:hAnsi="仿宋"/>
          <w:sz w:val="24"/>
          <w:szCs w:val="24"/>
        </w:rPr>
      </w:pPr>
      <w:r>
        <w:rPr>
          <w:rFonts w:ascii="仿宋" w:eastAsia="仿宋" w:hAnsi="仿宋"/>
          <w:sz w:val="24"/>
          <w:szCs w:val="24"/>
        </w:rPr>
        <w:t>双方协商一致解除本协议；</w:t>
      </w:r>
    </w:p>
    <w:p w14:paraId="3B6E2DF4" w14:textId="77777777" w:rsidR="00165BC3" w:rsidRDefault="00110951">
      <w:pPr>
        <w:pStyle w:val="a7"/>
        <w:numPr>
          <w:ilvl w:val="0"/>
          <w:numId w:val="4"/>
        </w:numPr>
        <w:tabs>
          <w:tab w:val="left" w:pos="425"/>
        </w:tabs>
        <w:spacing w:line="360" w:lineRule="auto"/>
        <w:ind w:firstLineChars="0"/>
        <w:rPr>
          <w:rFonts w:ascii="仿宋" w:eastAsia="仿宋" w:hAnsi="仿宋"/>
          <w:sz w:val="24"/>
          <w:szCs w:val="24"/>
        </w:rPr>
      </w:pPr>
      <w:r>
        <w:rPr>
          <w:rFonts w:ascii="仿宋" w:eastAsia="仿宋" w:hAnsi="仿宋"/>
          <w:sz w:val="24"/>
          <w:szCs w:val="24"/>
        </w:rPr>
        <w:t>本协议期限届满，双方未续签的；</w:t>
      </w:r>
    </w:p>
    <w:p w14:paraId="0CE5BCF7" w14:textId="77777777" w:rsidR="00165BC3" w:rsidRDefault="00110951">
      <w:pPr>
        <w:tabs>
          <w:tab w:val="left" w:pos="425"/>
        </w:tabs>
        <w:spacing w:line="360" w:lineRule="auto"/>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一方当事人主体资格消失，如被撤消或进入破产、清算程序，另一方有权解除协议，但进行重组、名称变更、分立或与第三方合并等不在此列；</w:t>
      </w:r>
    </w:p>
    <w:p w14:paraId="648F029B" w14:textId="77777777" w:rsidR="00165BC3" w:rsidRDefault="00110951">
      <w:pPr>
        <w:tabs>
          <w:tab w:val="left" w:pos="425"/>
        </w:tabs>
        <w:spacing w:line="360" w:lineRule="auto"/>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一方未履行或违反依据本协议所应承担的义务，经另一方给予一定期限仍不履行义务或不予采取补救措施，致使另一方依据本协议的预期利益无法实现或协议继续履行没有必要，另一方有权解除协议</w:t>
      </w:r>
      <w:r>
        <w:rPr>
          <w:rFonts w:ascii="仿宋" w:eastAsia="仿宋" w:hAnsi="仿宋" w:hint="eastAsia"/>
          <w:sz w:val="24"/>
          <w:szCs w:val="24"/>
        </w:rPr>
        <w:t>并有权要求对方赔偿损失；</w:t>
      </w:r>
    </w:p>
    <w:p w14:paraId="5D63DAF5" w14:textId="77777777" w:rsidR="00165BC3" w:rsidRDefault="00110951">
      <w:pPr>
        <w:tabs>
          <w:tab w:val="left" w:pos="425"/>
        </w:tabs>
        <w:spacing w:line="360" w:lineRule="auto"/>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由于不可抗力或意外事件使协议无法继续履行或继续履行没有必要，双方均可要求解除协议。协议解除后，双方依据本协议的权利义务终止，但一方在协议解除前应履行的义务仍需履行</w:t>
      </w:r>
      <w:r>
        <w:rPr>
          <w:rFonts w:ascii="仿宋" w:eastAsia="仿宋" w:hAnsi="仿宋" w:hint="eastAsia"/>
          <w:sz w:val="24"/>
          <w:szCs w:val="24"/>
        </w:rPr>
        <w:t>；</w:t>
      </w:r>
    </w:p>
    <w:p w14:paraId="5AD3E35C" w14:textId="77777777" w:rsidR="00165BC3" w:rsidRDefault="00110951">
      <w:pPr>
        <w:spacing w:line="360" w:lineRule="auto"/>
        <w:rPr>
          <w:rFonts w:ascii="仿宋" w:eastAsia="仿宋" w:hAnsi="仿宋"/>
          <w:sz w:val="24"/>
          <w:szCs w:val="24"/>
        </w:rPr>
      </w:pPr>
      <w:r>
        <w:rPr>
          <w:rFonts w:ascii="仿宋" w:eastAsia="仿宋" w:hAnsi="仿宋" w:hint="eastAsia"/>
          <w:sz w:val="24"/>
          <w:szCs w:val="24"/>
        </w:rPr>
        <w:lastRenderedPageBreak/>
        <w:t>6、</w:t>
      </w:r>
      <w:r>
        <w:rPr>
          <w:rFonts w:ascii="仿宋" w:eastAsia="仿宋" w:hAnsi="仿宋"/>
          <w:sz w:val="24"/>
          <w:szCs w:val="24"/>
        </w:rPr>
        <w:t>除因不可抗力或意外事件致使协议解除的情形外，引起协议解除事由的一方应赔偿因协议解除给另一方造成的损失。</w:t>
      </w:r>
    </w:p>
    <w:p w14:paraId="0DC63204" w14:textId="77777777" w:rsidR="00165BC3" w:rsidRPr="008A228E" w:rsidRDefault="00110951" w:rsidP="008A228E">
      <w:pPr>
        <w:pStyle w:val="a7"/>
        <w:numPr>
          <w:ilvl w:val="0"/>
          <w:numId w:val="8"/>
        </w:numPr>
        <w:tabs>
          <w:tab w:val="left" w:pos="425"/>
        </w:tabs>
        <w:spacing w:line="360" w:lineRule="auto"/>
        <w:ind w:firstLineChars="0"/>
        <w:rPr>
          <w:rFonts w:ascii="仿宋" w:eastAsia="仿宋" w:hAnsi="仿宋"/>
          <w:b/>
          <w:bCs/>
          <w:sz w:val="24"/>
          <w:szCs w:val="24"/>
        </w:rPr>
      </w:pPr>
      <w:r w:rsidRPr="008A228E">
        <w:rPr>
          <w:rFonts w:ascii="仿宋" w:eastAsia="仿宋" w:hAnsi="仿宋" w:hint="eastAsia"/>
          <w:b/>
          <w:bCs/>
          <w:sz w:val="24"/>
          <w:szCs w:val="24"/>
        </w:rPr>
        <w:t>违约责任</w:t>
      </w:r>
    </w:p>
    <w:p w14:paraId="07798505" w14:textId="77777777" w:rsidR="00165BC3" w:rsidRDefault="00110951">
      <w:pPr>
        <w:pStyle w:val="a7"/>
        <w:numPr>
          <w:ilvl w:val="0"/>
          <w:numId w:val="5"/>
        </w:numPr>
        <w:tabs>
          <w:tab w:val="left" w:pos="425"/>
        </w:tabs>
        <w:spacing w:line="360" w:lineRule="auto"/>
        <w:ind w:firstLineChars="0"/>
        <w:rPr>
          <w:rFonts w:ascii="仿宋" w:eastAsia="仿宋" w:hAnsi="仿宋"/>
          <w:sz w:val="24"/>
          <w:szCs w:val="24"/>
        </w:rPr>
      </w:pPr>
      <w:r>
        <w:rPr>
          <w:rFonts w:ascii="仿宋" w:eastAsia="仿宋" w:hAnsi="仿宋" w:hint="eastAsia"/>
          <w:sz w:val="24"/>
          <w:szCs w:val="24"/>
        </w:rPr>
        <w:t>甲方因工作纰漏导致服务器权限丢失，给乙方带来的损失，甲方承担相应责任；</w:t>
      </w:r>
    </w:p>
    <w:p w14:paraId="5BF0C1D1" w14:textId="77777777" w:rsidR="00165BC3" w:rsidRDefault="00110951">
      <w:pPr>
        <w:numPr>
          <w:ilvl w:val="0"/>
          <w:numId w:val="5"/>
        </w:numPr>
        <w:tabs>
          <w:tab w:val="left" w:pos="425"/>
        </w:tabs>
        <w:spacing w:line="360" w:lineRule="auto"/>
        <w:rPr>
          <w:rFonts w:ascii="仿宋" w:eastAsia="仿宋" w:hAnsi="仿宋"/>
          <w:sz w:val="24"/>
          <w:szCs w:val="24"/>
        </w:rPr>
      </w:pPr>
      <w:r>
        <w:rPr>
          <w:rFonts w:ascii="仿宋" w:eastAsia="仿宋" w:hAnsi="仿宋" w:hint="eastAsia"/>
          <w:sz w:val="24"/>
          <w:szCs w:val="24"/>
        </w:rPr>
        <w:t>乙方利用平台发布违反国家法律条文、明令禁止的相关内容信息，乙方承担相应责任；</w:t>
      </w:r>
    </w:p>
    <w:p w14:paraId="3E486730" w14:textId="77777777" w:rsidR="00165BC3" w:rsidRPr="001E4878" w:rsidRDefault="00110951">
      <w:pPr>
        <w:numPr>
          <w:ilvl w:val="0"/>
          <w:numId w:val="5"/>
        </w:numPr>
        <w:tabs>
          <w:tab w:val="left" w:pos="425"/>
        </w:tabs>
        <w:spacing w:line="360" w:lineRule="auto"/>
        <w:rPr>
          <w:rFonts w:ascii="仿宋" w:eastAsia="仿宋" w:hAnsi="仿宋"/>
          <w:sz w:val="24"/>
          <w:szCs w:val="24"/>
        </w:rPr>
      </w:pPr>
      <w:r w:rsidRPr="001E4878">
        <w:rPr>
          <w:rFonts w:ascii="仿宋" w:eastAsia="仿宋" w:hAnsi="仿宋" w:hint="eastAsia"/>
          <w:sz w:val="24"/>
          <w:szCs w:val="24"/>
        </w:rPr>
        <w:t>乙方泄露数网SUP平台分红数据以供行业及竞争者利用，甚至诋毁数网及伤害到其他合伙人造成不良影响和损失的，数网有权利剔除合伙人资格并要求乙方承担相应损失的责任。</w:t>
      </w:r>
    </w:p>
    <w:p w14:paraId="7AAB645E" w14:textId="77777777" w:rsidR="00165BC3" w:rsidRPr="008A228E" w:rsidRDefault="00110951" w:rsidP="008A228E">
      <w:pPr>
        <w:pStyle w:val="a7"/>
        <w:numPr>
          <w:ilvl w:val="0"/>
          <w:numId w:val="5"/>
        </w:numPr>
        <w:spacing w:line="360" w:lineRule="auto"/>
        <w:ind w:firstLineChars="0"/>
        <w:rPr>
          <w:rFonts w:ascii="仿宋" w:eastAsia="仿宋" w:hAnsi="仿宋"/>
          <w:sz w:val="24"/>
          <w:szCs w:val="24"/>
        </w:rPr>
      </w:pPr>
      <w:r w:rsidRPr="008A228E">
        <w:rPr>
          <w:rFonts w:ascii="仿宋" w:eastAsia="仿宋" w:hAnsi="仿宋" w:hint="eastAsia"/>
          <w:sz w:val="24"/>
          <w:szCs w:val="24"/>
        </w:rPr>
        <w:t>协议任何一方的违约行为引起第三方诉讼、索赔，均由违约方独立承担责任。</w:t>
      </w:r>
    </w:p>
    <w:p w14:paraId="1C365260" w14:textId="77777777" w:rsidR="00165BC3" w:rsidRDefault="00110951" w:rsidP="008A228E">
      <w:pPr>
        <w:pStyle w:val="a7"/>
        <w:numPr>
          <w:ilvl w:val="0"/>
          <w:numId w:val="8"/>
        </w:numPr>
        <w:tabs>
          <w:tab w:val="left" w:pos="425"/>
        </w:tabs>
        <w:spacing w:line="360" w:lineRule="auto"/>
        <w:ind w:firstLineChars="0"/>
        <w:rPr>
          <w:rFonts w:ascii="仿宋" w:eastAsia="仿宋" w:hAnsi="仿宋"/>
          <w:b/>
          <w:bCs/>
          <w:sz w:val="24"/>
          <w:szCs w:val="24"/>
        </w:rPr>
      </w:pPr>
      <w:r>
        <w:rPr>
          <w:rFonts w:ascii="仿宋" w:eastAsia="仿宋" w:hAnsi="仿宋" w:hint="eastAsia"/>
          <w:b/>
          <w:bCs/>
          <w:sz w:val="24"/>
          <w:szCs w:val="24"/>
        </w:rPr>
        <w:t>免责条款</w:t>
      </w:r>
    </w:p>
    <w:p w14:paraId="6B02F9D3" w14:textId="77777777" w:rsidR="00165BC3" w:rsidRPr="001E4878" w:rsidRDefault="00110951">
      <w:pPr>
        <w:tabs>
          <w:tab w:val="left" w:pos="425"/>
        </w:tabs>
        <w:spacing w:line="360" w:lineRule="auto"/>
        <w:rPr>
          <w:rFonts w:ascii="仿宋" w:eastAsia="仿宋" w:hAnsi="仿宋"/>
          <w:sz w:val="24"/>
          <w:szCs w:val="24"/>
        </w:rPr>
      </w:pPr>
      <w:r w:rsidRPr="001E4878">
        <w:rPr>
          <w:rFonts w:ascii="仿宋" w:eastAsia="仿宋" w:hAnsi="仿宋" w:hint="eastAsia"/>
          <w:sz w:val="24"/>
          <w:szCs w:val="24"/>
        </w:rPr>
        <w:t>1、因网络故障、支付网关故障、银行系统故障等甲方不可控因素造成的提现到帐延时的，甲方免责；</w:t>
      </w:r>
    </w:p>
    <w:p w14:paraId="6C370265" w14:textId="77777777" w:rsidR="00165BC3" w:rsidRPr="001E4878" w:rsidRDefault="00110951">
      <w:pPr>
        <w:tabs>
          <w:tab w:val="left" w:pos="425"/>
        </w:tabs>
        <w:spacing w:line="360" w:lineRule="auto"/>
        <w:rPr>
          <w:rFonts w:ascii="仿宋" w:eastAsia="仿宋" w:hAnsi="仿宋"/>
          <w:sz w:val="24"/>
          <w:szCs w:val="24"/>
        </w:rPr>
      </w:pPr>
      <w:r w:rsidRPr="001E4878">
        <w:rPr>
          <w:rFonts w:ascii="仿宋" w:eastAsia="仿宋" w:hAnsi="仿宋" w:hint="eastAsia"/>
          <w:sz w:val="24"/>
          <w:szCs w:val="24"/>
        </w:rPr>
        <w:t>2、因不可抗力因素造成甲方不能正常提供服务或造成信息数据泄露、丢失、被盗用或被篡改等，双方均不承担责任；</w:t>
      </w:r>
    </w:p>
    <w:p w14:paraId="1563C884" w14:textId="77777777" w:rsidR="00165BC3" w:rsidRPr="001E4878" w:rsidRDefault="00110951">
      <w:pPr>
        <w:tabs>
          <w:tab w:val="left" w:pos="425"/>
        </w:tabs>
        <w:spacing w:line="360" w:lineRule="auto"/>
        <w:rPr>
          <w:rFonts w:ascii="仿宋" w:eastAsia="仿宋" w:hAnsi="仿宋"/>
          <w:sz w:val="24"/>
          <w:szCs w:val="24"/>
        </w:rPr>
      </w:pPr>
      <w:r w:rsidRPr="001E4878">
        <w:rPr>
          <w:rFonts w:ascii="仿宋" w:eastAsia="仿宋" w:hAnsi="仿宋" w:hint="eastAsia"/>
          <w:sz w:val="24"/>
          <w:szCs w:val="24"/>
        </w:rPr>
        <w:t>3、乙方违反国家法律法规的违法犯罪行为，甲方免责；</w:t>
      </w:r>
    </w:p>
    <w:p w14:paraId="3010321E" w14:textId="77777777" w:rsidR="00165BC3" w:rsidRPr="001E4878" w:rsidRDefault="00110951">
      <w:pPr>
        <w:tabs>
          <w:tab w:val="left" w:pos="425"/>
        </w:tabs>
        <w:spacing w:line="360" w:lineRule="auto"/>
        <w:rPr>
          <w:rFonts w:ascii="仿宋" w:eastAsia="仿宋" w:hAnsi="仿宋"/>
          <w:sz w:val="24"/>
          <w:szCs w:val="24"/>
        </w:rPr>
      </w:pPr>
      <w:r w:rsidRPr="001E4878">
        <w:rPr>
          <w:rFonts w:ascii="仿宋" w:eastAsia="仿宋" w:hAnsi="仿宋" w:hint="eastAsia"/>
          <w:sz w:val="24"/>
          <w:szCs w:val="24"/>
        </w:rPr>
        <w:t>4、因服务器故障、网络故障、升级、维护时致使SUP平台短时间暂停服务的，甲方免责；</w:t>
      </w:r>
    </w:p>
    <w:p w14:paraId="785F6B48" w14:textId="77777777" w:rsidR="00165BC3" w:rsidRPr="001E4878" w:rsidRDefault="00110951">
      <w:pPr>
        <w:tabs>
          <w:tab w:val="left" w:pos="425"/>
        </w:tabs>
        <w:spacing w:line="360" w:lineRule="auto"/>
        <w:rPr>
          <w:rFonts w:ascii="仿宋" w:eastAsia="仿宋" w:hAnsi="仿宋"/>
          <w:sz w:val="24"/>
          <w:szCs w:val="24"/>
        </w:rPr>
      </w:pPr>
      <w:r w:rsidRPr="001E4878">
        <w:rPr>
          <w:rFonts w:ascii="仿宋" w:eastAsia="仿宋" w:hAnsi="仿宋" w:hint="eastAsia"/>
          <w:sz w:val="24"/>
          <w:szCs w:val="24"/>
        </w:rPr>
        <w:t>5、甲方在对数网SUP平台进行升级、更新后，由于乙方的操作习惯性而引起的损失，甲方免责；</w:t>
      </w:r>
    </w:p>
    <w:p w14:paraId="7FA3A6CF" w14:textId="77777777" w:rsidR="00165BC3" w:rsidRPr="001E4878" w:rsidRDefault="00110951">
      <w:pPr>
        <w:tabs>
          <w:tab w:val="left" w:pos="425"/>
        </w:tabs>
        <w:spacing w:line="360" w:lineRule="auto"/>
        <w:rPr>
          <w:rFonts w:ascii="仿宋" w:eastAsia="仿宋" w:hAnsi="仿宋"/>
          <w:sz w:val="24"/>
          <w:szCs w:val="24"/>
        </w:rPr>
      </w:pPr>
      <w:r w:rsidRPr="001E4878">
        <w:rPr>
          <w:rFonts w:ascii="仿宋" w:eastAsia="仿宋" w:hAnsi="仿宋" w:hint="eastAsia"/>
          <w:sz w:val="24"/>
          <w:szCs w:val="24"/>
        </w:rPr>
        <w:t>6、甲方将根据乙方提现之请求，将资金划拨至乙方指定支付宝或银行帐户的，由于支付宝、银行冻结或其他原因造成的资金冻结或损失的，甲方免责；</w:t>
      </w:r>
    </w:p>
    <w:p w14:paraId="44434491" w14:textId="271C177B" w:rsidR="00165BC3" w:rsidRPr="001E4878" w:rsidRDefault="001E4878">
      <w:pPr>
        <w:spacing w:line="360" w:lineRule="auto"/>
        <w:rPr>
          <w:rFonts w:ascii="仿宋" w:eastAsia="仿宋" w:hAnsi="仿宋"/>
          <w:sz w:val="24"/>
          <w:szCs w:val="24"/>
        </w:rPr>
      </w:pPr>
      <w:r w:rsidRPr="001E4878">
        <w:rPr>
          <w:rFonts w:ascii="仿宋" w:eastAsia="仿宋" w:hAnsi="仿宋" w:hint="eastAsia"/>
          <w:sz w:val="24"/>
          <w:szCs w:val="24"/>
        </w:rPr>
        <w:t>7、</w:t>
      </w:r>
      <w:r w:rsidR="00110951" w:rsidRPr="001E4878">
        <w:rPr>
          <w:rFonts w:ascii="仿宋" w:eastAsia="仿宋" w:hAnsi="仿宋" w:hint="eastAsia"/>
          <w:sz w:val="24"/>
          <w:szCs w:val="24"/>
        </w:rPr>
        <w:t>乙方保管不当造成的SUP平台管理帐户或商品库存数据泄露的，甲方免</w:t>
      </w:r>
      <w:r w:rsidRPr="001E4878">
        <w:rPr>
          <w:rFonts w:ascii="仿宋" w:eastAsia="仿宋" w:hAnsi="仿宋" w:hint="eastAsia"/>
          <w:sz w:val="24"/>
          <w:szCs w:val="24"/>
        </w:rPr>
        <w:t>责。</w:t>
      </w:r>
    </w:p>
    <w:p w14:paraId="63AA41C5" w14:textId="77777777" w:rsidR="00165BC3" w:rsidRDefault="00110951">
      <w:pPr>
        <w:spacing w:line="360" w:lineRule="auto"/>
        <w:rPr>
          <w:rFonts w:ascii="仿宋" w:eastAsia="仿宋" w:hAnsi="仿宋"/>
          <w:b/>
          <w:bCs/>
          <w:sz w:val="24"/>
          <w:szCs w:val="24"/>
        </w:rPr>
      </w:pPr>
      <w:r>
        <w:rPr>
          <w:rFonts w:ascii="仿宋" w:eastAsia="仿宋" w:hAnsi="仿宋" w:hint="eastAsia"/>
          <w:b/>
          <w:bCs/>
          <w:sz w:val="24"/>
          <w:szCs w:val="24"/>
        </w:rPr>
        <w:t>十一、其他</w:t>
      </w:r>
    </w:p>
    <w:p w14:paraId="15AA0D44" w14:textId="77777777" w:rsidR="00165BC3" w:rsidRDefault="00110951">
      <w:pPr>
        <w:spacing w:line="360" w:lineRule="auto"/>
        <w:rPr>
          <w:rFonts w:ascii="仿宋" w:eastAsia="仿宋" w:hAnsi="仿宋"/>
          <w:sz w:val="24"/>
          <w:szCs w:val="24"/>
        </w:rPr>
      </w:pPr>
      <w:r>
        <w:rPr>
          <w:rFonts w:ascii="仿宋" w:eastAsia="仿宋" w:hAnsi="仿宋" w:hint="eastAsia"/>
          <w:sz w:val="24"/>
          <w:szCs w:val="24"/>
        </w:rPr>
        <w:t>1、其他具体细节或未尽事宜，双方另行商议或全体合伙人共同商议后可签署书面补充协议。</w:t>
      </w:r>
    </w:p>
    <w:p w14:paraId="37CBB65B" w14:textId="337B23F5" w:rsidR="00165BC3" w:rsidRDefault="00110951">
      <w:pPr>
        <w:spacing w:line="360" w:lineRule="auto"/>
        <w:rPr>
          <w:rFonts w:ascii="仿宋" w:eastAsia="仿宋" w:hAnsi="仿宋"/>
          <w:sz w:val="24"/>
          <w:szCs w:val="24"/>
        </w:rPr>
      </w:pPr>
      <w:r>
        <w:rPr>
          <w:rFonts w:ascii="仿宋" w:eastAsia="仿宋" w:hAnsi="仿宋" w:hint="eastAsia"/>
          <w:sz w:val="24"/>
          <w:szCs w:val="24"/>
        </w:rPr>
        <w:t>2、本协议一式二份，双方各执一份，具有同等法律效力。自双方签字盖章之日起生效。</w:t>
      </w:r>
    </w:p>
    <w:p w14:paraId="1D1F93EF" w14:textId="77777777" w:rsidR="00165BC3" w:rsidRDefault="00110951">
      <w:pPr>
        <w:spacing w:line="360" w:lineRule="auto"/>
        <w:rPr>
          <w:rFonts w:ascii="仿宋" w:eastAsia="仿宋" w:hAnsi="仿宋"/>
          <w:sz w:val="24"/>
          <w:szCs w:val="24"/>
        </w:rPr>
      </w:pPr>
      <w:r>
        <w:rPr>
          <w:rFonts w:ascii="仿宋" w:eastAsia="仿宋" w:hAnsi="仿宋" w:hint="eastAsia"/>
          <w:sz w:val="24"/>
          <w:szCs w:val="24"/>
        </w:rPr>
        <w:lastRenderedPageBreak/>
        <w:t>3、因本协议产生任何争议，双方应友好协商解决，协商不成的，任何一方应向本协议签订地人民法院诉讼解决。</w:t>
      </w:r>
    </w:p>
    <w:p w14:paraId="5F7AE741" w14:textId="77777777" w:rsidR="00165BC3" w:rsidRDefault="00110951">
      <w:pPr>
        <w:spacing w:line="360" w:lineRule="auto"/>
        <w:ind w:firstLineChars="200" w:firstLine="480"/>
        <w:rPr>
          <w:rFonts w:ascii="仿宋" w:eastAsia="仿宋" w:hAnsi="仿宋"/>
          <w:sz w:val="24"/>
          <w:szCs w:val="24"/>
        </w:rPr>
      </w:pPr>
      <w:r>
        <w:rPr>
          <w:rFonts w:ascii="仿宋" w:eastAsia="仿宋" w:hAnsi="仿宋" w:hint="eastAsia"/>
          <w:sz w:val="24"/>
          <w:szCs w:val="24"/>
        </w:rPr>
        <w:t>【以下无正文】</w:t>
      </w:r>
    </w:p>
    <w:p w14:paraId="090681A2" w14:textId="77777777" w:rsidR="00165BC3" w:rsidRDefault="00165BC3">
      <w:pPr>
        <w:spacing w:line="360" w:lineRule="auto"/>
        <w:rPr>
          <w:rFonts w:ascii="仿宋" w:eastAsia="仿宋" w:hAnsi="仿宋"/>
          <w:sz w:val="24"/>
          <w:szCs w:val="24"/>
        </w:rPr>
      </w:pPr>
    </w:p>
    <w:p w14:paraId="59A7CF3C" w14:textId="77777777" w:rsidR="00165BC3" w:rsidRDefault="00110951">
      <w:pPr>
        <w:spacing w:line="360" w:lineRule="auto"/>
        <w:rPr>
          <w:rFonts w:ascii="仿宋" w:eastAsia="仿宋" w:hAnsi="仿宋"/>
          <w:sz w:val="24"/>
          <w:szCs w:val="24"/>
        </w:rPr>
      </w:pPr>
      <w:r>
        <w:rPr>
          <w:rFonts w:ascii="仿宋" w:eastAsia="仿宋" w:hAnsi="仿宋" w:hint="eastAsia"/>
          <w:sz w:val="24"/>
          <w:szCs w:val="24"/>
        </w:rPr>
        <w:t>甲方：北京数网无限计算机系统服务有限公司</w:t>
      </w:r>
    </w:p>
    <w:p w14:paraId="15C61128" w14:textId="77777777" w:rsidR="00165BC3" w:rsidRDefault="00110951">
      <w:pPr>
        <w:spacing w:line="360" w:lineRule="auto"/>
        <w:rPr>
          <w:rFonts w:ascii="仿宋" w:eastAsia="仿宋" w:hAnsi="仿宋"/>
          <w:sz w:val="24"/>
          <w:szCs w:val="24"/>
        </w:rPr>
      </w:pPr>
      <w:r>
        <w:rPr>
          <w:rFonts w:ascii="仿宋" w:eastAsia="仿宋" w:hAnsi="仿宋" w:hint="eastAsia"/>
          <w:sz w:val="24"/>
          <w:szCs w:val="24"/>
        </w:rPr>
        <w:t>法定代表人/负责人签字：</w:t>
      </w:r>
    </w:p>
    <w:p w14:paraId="6A8CF5A2" w14:textId="77777777" w:rsidR="00165BC3" w:rsidRDefault="00165BC3">
      <w:pPr>
        <w:spacing w:line="360" w:lineRule="auto"/>
        <w:rPr>
          <w:rFonts w:ascii="仿宋" w:eastAsia="仿宋" w:hAnsi="仿宋"/>
          <w:sz w:val="24"/>
          <w:szCs w:val="24"/>
        </w:rPr>
      </w:pPr>
    </w:p>
    <w:p w14:paraId="3CB83A58" w14:textId="77777777" w:rsidR="00165BC3" w:rsidRDefault="00165BC3">
      <w:pPr>
        <w:spacing w:line="360" w:lineRule="auto"/>
        <w:rPr>
          <w:rFonts w:ascii="仿宋" w:eastAsia="仿宋" w:hAnsi="仿宋"/>
          <w:sz w:val="24"/>
          <w:szCs w:val="24"/>
        </w:rPr>
      </w:pPr>
    </w:p>
    <w:p w14:paraId="02A30A6E" w14:textId="77777777" w:rsidR="00165BC3" w:rsidRDefault="00110951">
      <w:pPr>
        <w:spacing w:line="360" w:lineRule="auto"/>
        <w:rPr>
          <w:rFonts w:ascii="仿宋" w:eastAsia="仿宋" w:hAnsi="仿宋"/>
          <w:sz w:val="24"/>
          <w:szCs w:val="24"/>
        </w:rPr>
      </w:pPr>
      <w:r>
        <w:rPr>
          <w:rFonts w:ascii="仿宋" w:eastAsia="仿宋" w:hAnsi="仿宋" w:hint="eastAsia"/>
          <w:sz w:val="24"/>
          <w:szCs w:val="24"/>
        </w:rPr>
        <w:t>乙方：</w:t>
      </w:r>
    </w:p>
    <w:p w14:paraId="43D3C3E0" w14:textId="77777777" w:rsidR="00165BC3" w:rsidRDefault="00110951">
      <w:pPr>
        <w:spacing w:line="360" w:lineRule="auto"/>
        <w:rPr>
          <w:rFonts w:ascii="仿宋" w:eastAsia="仿宋" w:hAnsi="仿宋"/>
          <w:sz w:val="24"/>
          <w:szCs w:val="24"/>
        </w:rPr>
      </w:pPr>
      <w:r>
        <w:rPr>
          <w:rFonts w:ascii="仿宋" w:eastAsia="仿宋" w:hAnsi="仿宋" w:hint="eastAsia"/>
          <w:sz w:val="24"/>
          <w:szCs w:val="24"/>
        </w:rPr>
        <w:t>法定代表人/负责人签字：</w:t>
      </w:r>
    </w:p>
    <w:p w14:paraId="2E0E3EC5" w14:textId="77777777" w:rsidR="00165BC3" w:rsidRDefault="00165BC3">
      <w:pPr>
        <w:spacing w:line="360" w:lineRule="auto"/>
        <w:rPr>
          <w:rFonts w:ascii="仿宋" w:eastAsia="仿宋" w:hAnsi="仿宋"/>
          <w:sz w:val="24"/>
          <w:szCs w:val="24"/>
        </w:rPr>
      </w:pPr>
    </w:p>
    <w:p w14:paraId="738AE69A" w14:textId="77777777" w:rsidR="00165BC3" w:rsidRDefault="00165BC3">
      <w:pPr>
        <w:spacing w:line="360" w:lineRule="auto"/>
        <w:rPr>
          <w:rFonts w:ascii="仿宋" w:eastAsia="仿宋" w:hAnsi="仿宋"/>
          <w:sz w:val="24"/>
          <w:szCs w:val="24"/>
        </w:rPr>
      </w:pPr>
    </w:p>
    <w:p w14:paraId="32BD9663" w14:textId="77777777" w:rsidR="00165BC3" w:rsidRDefault="00165BC3">
      <w:pPr>
        <w:spacing w:line="360" w:lineRule="auto"/>
        <w:rPr>
          <w:rFonts w:ascii="仿宋" w:eastAsia="仿宋" w:hAnsi="仿宋"/>
          <w:sz w:val="24"/>
          <w:szCs w:val="24"/>
        </w:rPr>
      </w:pPr>
    </w:p>
    <w:p w14:paraId="2E3F11EF" w14:textId="77777777" w:rsidR="00165BC3" w:rsidRDefault="00165BC3">
      <w:pPr>
        <w:rPr>
          <w:rFonts w:ascii="仿宋" w:eastAsia="仿宋" w:hAnsi="仿宋"/>
          <w:sz w:val="28"/>
          <w:szCs w:val="28"/>
        </w:rPr>
      </w:pPr>
    </w:p>
    <w:sectPr w:rsidR="00165BC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E63C" w14:textId="77777777" w:rsidR="00A76D1D" w:rsidRDefault="00A76D1D">
      <w:r>
        <w:separator/>
      </w:r>
    </w:p>
  </w:endnote>
  <w:endnote w:type="continuationSeparator" w:id="0">
    <w:p w14:paraId="58F9E481" w14:textId="77777777" w:rsidR="00A76D1D" w:rsidRDefault="00A7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042672"/>
      <w:docPartObj>
        <w:docPartGallery w:val="AutoText"/>
      </w:docPartObj>
    </w:sdtPr>
    <w:sdtEndPr/>
    <w:sdtContent>
      <w:p w14:paraId="548E2681" w14:textId="77777777" w:rsidR="00165BC3" w:rsidRDefault="00110951">
        <w:pPr>
          <w:pStyle w:val="a3"/>
          <w:jc w:val="center"/>
        </w:pPr>
        <w:r>
          <w:fldChar w:fldCharType="begin"/>
        </w:r>
        <w:r>
          <w:instrText>PAGE   \* MERGEFORMAT</w:instrText>
        </w:r>
        <w:r>
          <w:fldChar w:fldCharType="separate"/>
        </w:r>
        <w:r>
          <w:rPr>
            <w:lang w:val="zh-CN"/>
          </w:rPr>
          <w:t>2</w:t>
        </w:r>
        <w:r>
          <w:fldChar w:fldCharType="end"/>
        </w:r>
      </w:p>
    </w:sdtContent>
  </w:sdt>
  <w:p w14:paraId="6C67FFD9" w14:textId="77777777" w:rsidR="00165BC3" w:rsidRDefault="0016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C9F04" w14:textId="77777777" w:rsidR="00A76D1D" w:rsidRDefault="00A76D1D">
      <w:r>
        <w:separator/>
      </w:r>
    </w:p>
  </w:footnote>
  <w:footnote w:type="continuationSeparator" w:id="0">
    <w:p w14:paraId="55EA53B7" w14:textId="77777777" w:rsidR="00A76D1D" w:rsidRDefault="00A76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11D79"/>
    <w:multiLevelType w:val="multilevel"/>
    <w:tmpl w:val="1B111D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3314234"/>
    <w:multiLevelType w:val="multilevel"/>
    <w:tmpl w:val="23314234"/>
    <w:lvl w:ilvl="0">
      <w:start w:val="7"/>
      <w:numFmt w:val="japaneseCounting"/>
      <w:lvlText w:val="%1、"/>
      <w:lvlJc w:val="left"/>
      <w:pPr>
        <w:ind w:left="500" w:hanging="500"/>
      </w:pPr>
      <w:rPr>
        <w:rFonts w:hint="default"/>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6870832"/>
    <w:multiLevelType w:val="multilevel"/>
    <w:tmpl w:val="368708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1CC697A"/>
    <w:multiLevelType w:val="multilevel"/>
    <w:tmpl w:val="41CC69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0C37108"/>
    <w:multiLevelType w:val="multilevel"/>
    <w:tmpl w:val="60C37108"/>
    <w:lvl w:ilvl="0">
      <w:start w:val="1"/>
      <w:numFmt w:val="japaneseCounting"/>
      <w:lvlText w:val="%1、"/>
      <w:lvlJc w:val="left"/>
      <w:pPr>
        <w:ind w:left="560" w:hanging="5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5B53040"/>
    <w:multiLevelType w:val="hybridMultilevel"/>
    <w:tmpl w:val="B986D6BC"/>
    <w:lvl w:ilvl="0" w:tplc="F6A00C22">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A934C57"/>
    <w:multiLevelType w:val="hybridMultilevel"/>
    <w:tmpl w:val="8452A07C"/>
    <w:lvl w:ilvl="0" w:tplc="7FD48366">
      <w:start w:val="9"/>
      <w:numFmt w:val="japaneseCounting"/>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7" w15:restartNumberingAfterBreak="0">
    <w:nsid w:val="72EA478F"/>
    <w:multiLevelType w:val="hybridMultilevel"/>
    <w:tmpl w:val="C8B6A41C"/>
    <w:lvl w:ilvl="0" w:tplc="F05EFE0C">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69"/>
    <w:rsid w:val="00034DCA"/>
    <w:rsid w:val="0003728A"/>
    <w:rsid w:val="001065FC"/>
    <w:rsid w:val="00110951"/>
    <w:rsid w:val="00165BC3"/>
    <w:rsid w:val="001E4878"/>
    <w:rsid w:val="002706E9"/>
    <w:rsid w:val="0034132F"/>
    <w:rsid w:val="004D4208"/>
    <w:rsid w:val="004D678F"/>
    <w:rsid w:val="00735A39"/>
    <w:rsid w:val="007C5A6E"/>
    <w:rsid w:val="0082253C"/>
    <w:rsid w:val="00855731"/>
    <w:rsid w:val="008A228E"/>
    <w:rsid w:val="008C5247"/>
    <w:rsid w:val="00930769"/>
    <w:rsid w:val="0097273E"/>
    <w:rsid w:val="009B4BAA"/>
    <w:rsid w:val="00A76D1D"/>
    <w:rsid w:val="00BE6569"/>
    <w:rsid w:val="00C83D20"/>
    <w:rsid w:val="00D52D50"/>
    <w:rsid w:val="00D60351"/>
    <w:rsid w:val="00EA6BEF"/>
    <w:rsid w:val="00F81E72"/>
    <w:rsid w:val="01F80C37"/>
    <w:rsid w:val="08EB4A27"/>
    <w:rsid w:val="0F84068E"/>
    <w:rsid w:val="16911AC7"/>
    <w:rsid w:val="1B5F7C6C"/>
    <w:rsid w:val="1CB73F24"/>
    <w:rsid w:val="1D91112E"/>
    <w:rsid w:val="1FF43A5B"/>
    <w:rsid w:val="28AD3FF4"/>
    <w:rsid w:val="2EDB4139"/>
    <w:rsid w:val="31427A71"/>
    <w:rsid w:val="39FC6EFD"/>
    <w:rsid w:val="41054E01"/>
    <w:rsid w:val="4A477CDB"/>
    <w:rsid w:val="4C3B233D"/>
    <w:rsid w:val="53337D85"/>
    <w:rsid w:val="5726480C"/>
    <w:rsid w:val="574452D5"/>
    <w:rsid w:val="57665DBD"/>
    <w:rsid w:val="591A4668"/>
    <w:rsid w:val="5A5C12FD"/>
    <w:rsid w:val="5DEC3A9F"/>
    <w:rsid w:val="606B409E"/>
    <w:rsid w:val="62035246"/>
    <w:rsid w:val="62D456B8"/>
    <w:rsid w:val="65DD03C7"/>
    <w:rsid w:val="660F1886"/>
    <w:rsid w:val="6A21750E"/>
    <w:rsid w:val="6E347032"/>
    <w:rsid w:val="7C087725"/>
    <w:rsid w:val="7CD161BD"/>
    <w:rsid w:val="7EE63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3F05"/>
  <w15:docId w15:val="{317E1B98-77AD-4B58-81C3-C58C8992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jc w:val="left"/>
      <w:outlineLvl w:val="1"/>
    </w:pPr>
    <w:rPr>
      <w:rFonts w:ascii="Arial" w:eastAsia="黑体" w:hAnsi="Arial"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20">
    <w:name w:val="标题 2 字符"/>
    <w:basedOn w:val="a0"/>
    <w:link w:val="2"/>
    <w:rPr>
      <w:rFonts w:ascii="Arial" w:eastAsia="黑体" w:hAnsi="Arial" w:cs="Times New Roman"/>
      <w:b/>
      <w:sz w:val="30"/>
      <w:szCs w:val="20"/>
    </w:rPr>
  </w:style>
  <w:style w:type="character" w:styleId="a8">
    <w:name w:val="annotation reference"/>
    <w:basedOn w:val="a0"/>
    <w:uiPriority w:val="99"/>
    <w:semiHidden/>
    <w:unhideWhenUsed/>
    <w:rsid w:val="008A228E"/>
    <w:rPr>
      <w:sz w:val="21"/>
      <w:szCs w:val="21"/>
    </w:rPr>
  </w:style>
  <w:style w:type="paragraph" w:styleId="a9">
    <w:name w:val="annotation text"/>
    <w:basedOn w:val="a"/>
    <w:link w:val="aa"/>
    <w:uiPriority w:val="99"/>
    <w:semiHidden/>
    <w:unhideWhenUsed/>
    <w:rsid w:val="008A228E"/>
    <w:pPr>
      <w:jc w:val="left"/>
    </w:pPr>
  </w:style>
  <w:style w:type="character" w:customStyle="1" w:styleId="aa">
    <w:name w:val="批注文字 字符"/>
    <w:basedOn w:val="a0"/>
    <w:link w:val="a9"/>
    <w:uiPriority w:val="99"/>
    <w:semiHidden/>
    <w:rsid w:val="008A228E"/>
    <w:rPr>
      <w:kern w:val="2"/>
      <w:sz w:val="21"/>
      <w:szCs w:val="22"/>
    </w:rPr>
  </w:style>
  <w:style w:type="paragraph" w:styleId="ab">
    <w:name w:val="annotation subject"/>
    <w:basedOn w:val="a9"/>
    <w:next w:val="a9"/>
    <w:link w:val="ac"/>
    <w:uiPriority w:val="99"/>
    <w:semiHidden/>
    <w:unhideWhenUsed/>
    <w:rsid w:val="008A228E"/>
    <w:rPr>
      <w:b/>
      <w:bCs/>
    </w:rPr>
  </w:style>
  <w:style w:type="character" w:customStyle="1" w:styleId="ac">
    <w:name w:val="批注主题 字符"/>
    <w:basedOn w:val="aa"/>
    <w:link w:val="ab"/>
    <w:uiPriority w:val="99"/>
    <w:semiHidden/>
    <w:rsid w:val="008A228E"/>
    <w:rPr>
      <w:b/>
      <w:bCs/>
      <w:kern w:val="2"/>
      <w:sz w:val="21"/>
      <w:szCs w:val="22"/>
    </w:rPr>
  </w:style>
  <w:style w:type="paragraph" w:styleId="ad">
    <w:name w:val="Balloon Text"/>
    <w:basedOn w:val="a"/>
    <w:link w:val="ae"/>
    <w:uiPriority w:val="99"/>
    <w:semiHidden/>
    <w:unhideWhenUsed/>
    <w:rsid w:val="008A228E"/>
    <w:rPr>
      <w:sz w:val="18"/>
      <w:szCs w:val="18"/>
    </w:rPr>
  </w:style>
  <w:style w:type="character" w:customStyle="1" w:styleId="ae">
    <w:name w:val="批注框文本 字符"/>
    <w:basedOn w:val="a0"/>
    <w:link w:val="ad"/>
    <w:uiPriority w:val="99"/>
    <w:semiHidden/>
    <w:rsid w:val="008A228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xn13933792626@outlook.com</dc:creator>
  <cp:lastModifiedBy>xn13933792626@outlook.com</cp:lastModifiedBy>
  <cp:revision>4</cp:revision>
  <dcterms:created xsi:type="dcterms:W3CDTF">2019-08-05T12:09:00Z</dcterms:created>
  <dcterms:modified xsi:type="dcterms:W3CDTF">2019-08-06T08:06:00Z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